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35708" w14:textId="77777777" w:rsidR="00F20C3E" w:rsidRDefault="00F20C3E" w:rsidP="00F20C3E">
      <w:pPr>
        <w:pStyle w:val="APABody"/>
      </w:pPr>
    </w:p>
    <w:p w14:paraId="04CEA534" w14:textId="77777777" w:rsidR="00F20C3E" w:rsidRDefault="00F20C3E" w:rsidP="00F20C3E">
      <w:pPr>
        <w:pStyle w:val="APABody"/>
      </w:pPr>
    </w:p>
    <w:p w14:paraId="06A46076" w14:textId="77777777" w:rsidR="00F20C3E" w:rsidRDefault="00F20C3E" w:rsidP="00F20C3E">
      <w:pPr>
        <w:pStyle w:val="APABody"/>
      </w:pPr>
    </w:p>
    <w:p w14:paraId="278E1370" w14:textId="66622C19" w:rsidR="00F20C3E" w:rsidRDefault="00A60E28" w:rsidP="00E54DB4">
      <w:pPr>
        <w:pStyle w:val="APAHeading1"/>
      </w:pPr>
      <w:r>
        <w:t>Best Practices in Negotiation</w:t>
      </w:r>
    </w:p>
    <w:p w14:paraId="108C803D" w14:textId="421C96CC" w:rsidR="00F20C3E" w:rsidRDefault="00EB5493" w:rsidP="00F20C3E">
      <w:pPr>
        <w:pStyle w:val="APACenteredText"/>
      </w:pPr>
      <w:r>
        <w:t>Daniel Daly</w:t>
      </w:r>
    </w:p>
    <w:p w14:paraId="792061C0" w14:textId="77777777" w:rsidR="00F20C3E" w:rsidRDefault="00F20C3E" w:rsidP="00F20C3E">
      <w:pPr>
        <w:pStyle w:val="APACenteredText"/>
      </w:pPr>
      <w:r>
        <w:t xml:space="preserve">American Public University </w:t>
      </w:r>
    </w:p>
    <w:p w14:paraId="6A52E86D" w14:textId="1CC0683E" w:rsidR="00F20C3E" w:rsidRDefault="00F20C3E" w:rsidP="00F20C3E">
      <w:pPr>
        <w:pStyle w:val="APACenteredText"/>
      </w:pPr>
      <w:r>
        <w:t>HRMT</w:t>
      </w:r>
      <w:r w:rsidR="00A60E28">
        <w:t>301</w:t>
      </w:r>
      <w:r>
        <w:t xml:space="preserve"> </w:t>
      </w:r>
      <w:r w:rsidR="00A60E28">
        <w:t>Negotiation II</w:t>
      </w:r>
    </w:p>
    <w:p w14:paraId="09AB8A2C" w14:textId="1B2B9EF1" w:rsidR="00F20C3E" w:rsidRDefault="00A60E28" w:rsidP="00F20C3E">
      <w:pPr>
        <w:pStyle w:val="APACenteredText"/>
      </w:pPr>
      <w:r>
        <w:t>Instructor</w:t>
      </w:r>
      <w:r w:rsidR="001A1E7F">
        <w:t>:</w:t>
      </w:r>
      <w:r>
        <w:t xml:space="preserve"> Katherine </w:t>
      </w:r>
      <w:proofErr w:type="spellStart"/>
      <w:r>
        <w:t>Macek</w:t>
      </w:r>
      <w:proofErr w:type="spellEnd"/>
    </w:p>
    <w:p w14:paraId="14E07508" w14:textId="6520775D" w:rsidR="00F20C3E" w:rsidRDefault="00A60E28" w:rsidP="00F20C3E">
      <w:pPr>
        <w:pStyle w:val="APACenteredText"/>
      </w:pPr>
      <w:r>
        <w:t xml:space="preserve">May </w:t>
      </w:r>
      <w:r w:rsidR="0045179B">
        <w:t>28</w:t>
      </w:r>
      <w:r w:rsidR="00F20C3E">
        <w:t>, 202</w:t>
      </w:r>
      <w:r>
        <w:t>3</w:t>
      </w:r>
    </w:p>
    <w:p w14:paraId="01F66C7B" w14:textId="77777777" w:rsidR="00F20C3E" w:rsidRDefault="00F20C3E" w:rsidP="00F20C3E">
      <w:pPr>
        <w:pStyle w:val="APABody"/>
      </w:pPr>
      <w:r>
        <w:br w:type="page"/>
      </w:r>
    </w:p>
    <w:p w14:paraId="04792FFC" w14:textId="27D4B8E1" w:rsidR="00B72F2E" w:rsidRDefault="00A60E28" w:rsidP="00B72F2E">
      <w:pPr>
        <w:pStyle w:val="APAHeading1"/>
      </w:pPr>
      <w:bookmarkStart w:id="0" w:name="CurLocation"/>
      <w:bookmarkEnd w:id="0"/>
      <w:r>
        <w:lastRenderedPageBreak/>
        <w:t>Best Practices in Negotiations</w:t>
      </w:r>
    </w:p>
    <w:p w14:paraId="221622F7" w14:textId="7E54EC2E" w:rsidR="00C4024F" w:rsidRPr="006D28B3" w:rsidRDefault="00A60E28" w:rsidP="006D28B3">
      <w:pPr>
        <w:pStyle w:val="APABody"/>
      </w:pPr>
      <w:r>
        <w:t xml:space="preserve">Negotiations can be as simple as haggling over the price of an item at a weekend garage sale or as complex as a multibillion-dollar buyout of a major corporation.  Regardless of the size or the complexity of a negotiation, the end goal is the same; to host a discussion between 2 or more parties with the goal of setting the terms to reach an agreement.  Negotiations are seen throughout the business world and are involved in almost every business transaction whether the involved parties realize they are partaking in negotiations or not.   In order to excel in business mastering the ability to effectively negotiate is the key to success.  </w:t>
      </w:r>
      <w:r w:rsidR="00CD5C7D">
        <w:t>To</w:t>
      </w:r>
      <w:r>
        <w:t xml:space="preserve"> learning to negotiate effectively and influence others </w:t>
      </w:r>
      <w:r w:rsidR="00CD5C7D">
        <w:t xml:space="preserve">to grant you the terms you desire, years of practice and development are required.  In that pursuit of the mastery of negotiations there are a few best practices and key skills that should be focused on and refined.  The key takeaways from research into negotiation best practices were preparedness, understanding the structure of the negotiation you are involved in, become a creative problem solver who can develop the best alternatives to a negotiated agreement, know the importance of and develop a good reputation, develop the empathetic trait of understanding perspective and develop the key paradoxes of negotiation. </w:t>
      </w:r>
    </w:p>
    <w:p w14:paraId="668B6445" w14:textId="66F3627C" w:rsidR="00F20C3E" w:rsidRDefault="00A60E28" w:rsidP="00B72F2E">
      <w:pPr>
        <w:pStyle w:val="APABody"/>
        <w:ind w:firstLine="0"/>
        <w:jc w:val="center"/>
        <w:rPr>
          <w:b/>
          <w:bCs/>
        </w:rPr>
      </w:pPr>
      <w:r>
        <w:rPr>
          <w:b/>
          <w:bCs/>
        </w:rPr>
        <w:t>Be Prepared</w:t>
      </w:r>
    </w:p>
    <w:p w14:paraId="6F14DAF5" w14:textId="77777777" w:rsidR="0045179B" w:rsidRDefault="00E54DB4" w:rsidP="00E54DB4">
      <w:pPr>
        <w:pStyle w:val="APABody"/>
        <w:ind w:firstLine="0"/>
      </w:pPr>
      <w:r>
        <w:rPr>
          <w:b/>
          <w:bCs/>
        </w:rPr>
        <w:tab/>
      </w:r>
      <w:r w:rsidR="00D13DF1">
        <w:t>Preparation for negotiations can make all the difference in the proceeding</w:t>
      </w:r>
      <w:r w:rsidR="0045179B">
        <w:t xml:space="preserve">s </w:t>
      </w:r>
      <w:r w:rsidR="00D13DF1">
        <w:t xml:space="preserve">of the negotiations.  </w:t>
      </w:r>
      <w:r w:rsidR="00BA4323">
        <w:t xml:space="preserve"> </w:t>
      </w:r>
      <w:r w:rsidR="00D13DF1">
        <w:t xml:space="preserve">During the pre-negotiation phase there are several key steps that skilled negotiators will take to develop an edge over </w:t>
      </w:r>
      <w:r w:rsidR="001E7E29">
        <w:t>their</w:t>
      </w:r>
      <w:r w:rsidR="00D13DF1">
        <w:t xml:space="preserve"> opposition.  First, negotiators should conduct and develop verification processes for the information pertinent to the negotiation.  Too often information that has been unverified will make its way into the negotiation and the negotiator is left having to think quickly and make quick responses to the invalid information.  The best negotiators don’t have to think quickly because their research is in depth and verified.  </w:t>
      </w:r>
    </w:p>
    <w:p w14:paraId="17FF95BD" w14:textId="77777777" w:rsidR="0045179B" w:rsidRDefault="0045179B" w:rsidP="00E54DB4">
      <w:pPr>
        <w:pStyle w:val="APABody"/>
        <w:ind w:firstLine="0"/>
      </w:pPr>
      <w:r>
        <w:lastRenderedPageBreak/>
        <w:tab/>
      </w:r>
    </w:p>
    <w:p w14:paraId="057B5187" w14:textId="309FD256" w:rsidR="00C4024F" w:rsidRPr="006D28B3" w:rsidRDefault="0045179B" w:rsidP="006D28B3">
      <w:pPr>
        <w:pStyle w:val="APABody"/>
        <w:ind w:firstLine="0"/>
      </w:pPr>
      <w:r>
        <w:tab/>
        <w:t>T</w:t>
      </w:r>
      <w:r w:rsidR="00D13DF1">
        <w:t xml:space="preserve">he negotiator should develop the proper team for the negotiation and restrict the pertinent information to the individuals on the team.  By keeping the information regarding the strategy of the negotiation under lock and key, negotiators prevent their key information from being presented to the public or the opposition.  Negotiators should take care to provide continuity in the preparation of </w:t>
      </w:r>
      <w:r w:rsidR="001E7E29">
        <w:t>their</w:t>
      </w:r>
      <w:r w:rsidR="00D13DF1">
        <w:t xml:space="preserve"> team and maintain familiar faces with parties who have participated in mutual negotiations in the past.  Developing relationships with and having strong allies </w:t>
      </w:r>
      <w:r w:rsidR="001E7E29">
        <w:t xml:space="preserve">with third parties that effect but are not part of the negotiations can strongly impact the level of power the negotiators hold, and these relationships should be cultivated as part of the preparations for negotiations.  Planning should be conducted to mitigate the repercussions of negotiated agreements.  </w:t>
      </w:r>
      <w:r>
        <w:t>Negotiators should consider h</w:t>
      </w:r>
      <w:r w:rsidR="001E7E29">
        <w:t>ow the possible outcomes of the negotiations</w:t>
      </w:r>
      <w:r>
        <w:t xml:space="preserve"> could</w:t>
      </w:r>
      <w:r w:rsidR="001E7E29">
        <w:t xml:space="preserve"> affect other negotiations, operations, relationships, public perception etc. </w:t>
      </w:r>
      <w:r>
        <w:t>They should also consider</w:t>
      </w:r>
      <w:r w:rsidR="001E7E29">
        <w:t xml:space="preserve"> how those repercussions</w:t>
      </w:r>
      <w:r>
        <w:t xml:space="preserve"> can</w:t>
      </w:r>
      <w:r w:rsidR="001E7E29">
        <w:t xml:space="preserve"> be managed and mitigated prior to an agreement being reached.  Finally, creative problem solving and out of the box thinking should be </w:t>
      </w:r>
      <w:r>
        <w:t>used</w:t>
      </w:r>
      <w:r w:rsidR="001E7E29">
        <w:t xml:space="preserve"> in order to properly prepare the best alternative to a negotiated agreement. (McIntyre, 2012)</w:t>
      </w:r>
    </w:p>
    <w:p w14:paraId="7C7EDACF" w14:textId="65F1BA0C" w:rsidR="00A60E28" w:rsidRDefault="00A60E28" w:rsidP="00A60E28">
      <w:pPr>
        <w:pStyle w:val="APABody"/>
        <w:ind w:firstLine="0"/>
        <w:jc w:val="center"/>
        <w:rPr>
          <w:b/>
          <w:bCs/>
        </w:rPr>
      </w:pPr>
      <w:r>
        <w:rPr>
          <w:b/>
          <w:bCs/>
        </w:rPr>
        <w:t>Identify the Negotiations Structure</w:t>
      </w:r>
    </w:p>
    <w:p w14:paraId="241768E1" w14:textId="419C1061" w:rsidR="006673FC" w:rsidRDefault="003661DA" w:rsidP="003661DA">
      <w:pPr>
        <w:pStyle w:val="APABody"/>
        <w:ind w:firstLine="0"/>
      </w:pPr>
      <w:r>
        <w:rPr>
          <w:b/>
          <w:bCs/>
        </w:rPr>
        <w:tab/>
      </w:r>
      <w:r w:rsidR="005B35E1">
        <w:t xml:space="preserve">Different organizations and people within those organizations have different goals and agendas.  Determining what the goal of the other party is in relation to your position can determine the structure of the negotiation.  Identifying what type of negotiation is happening will assist negotiators </w:t>
      </w:r>
      <w:r w:rsidR="0045179B">
        <w:t>in</w:t>
      </w:r>
      <w:r w:rsidR="005B35E1">
        <w:t xml:space="preserve"> determining their strategy.  Different structures of negotiation require different </w:t>
      </w:r>
      <w:r w:rsidR="002E37A5">
        <w:t>strategies,</w:t>
      </w:r>
      <w:r w:rsidR="005B35E1">
        <w:t xml:space="preserve"> and each should be looked at differently.  There are five structures of negotiation.  The first is competing, this is where two parties are trying to compete for a better </w:t>
      </w:r>
      <w:r w:rsidR="005B35E1">
        <w:lastRenderedPageBreak/>
        <w:t>outcome for their party.  An example of competing negotiations would be two parties bidding for the business for a third party</w:t>
      </w:r>
      <w:r w:rsidR="006673FC">
        <w:t>.</w:t>
      </w:r>
      <w:r w:rsidR="005B35E1">
        <w:t xml:space="preserve"> The second structure of negotiation is a collaborating negotiation.  In a collaborating negotiation, different parties are trying to support the same goal or objective but may have different strategies to complete the task.  The third type of negotiation is a compromising negotiation.  This structure resembles a typical sales transaction.  Where a product or service is offered, and the parties must agree to the same terms, but they will slide in favor of one party or another until both parties find a compromise that is suitable.  The fourth structure of negotiation is an avoidance structure.  This is typically a negotiation where one party is not interested in negotiations and the other party is trying to bring them to the negotiation table.  In this structure there is a negotiation simply to try and get the other party to negotiate.  The fifth and final structure of negotiations is </w:t>
      </w:r>
      <w:r w:rsidR="002E37A5">
        <w:t xml:space="preserve">an accommodation structure.  Often accommodations are When one party is willing to take a loss to accommodate the other in the interest of building stronger relationships.  In this structure, one party is trying to primarily gain favor with the other.  Understanding the structure of the negotiation will require what the other party is trying to achieve and identifying your own goals in order to determine a strategy. </w:t>
      </w:r>
      <w:r w:rsidR="006673FC">
        <w:t xml:space="preserve"> </w:t>
      </w:r>
      <w:r w:rsidR="006D28B3">
        <w:t>(Cochran, 2020)</w:t>
      </w:r>
    </w:p>
    <w:p w14:paraId="15D14D16" w14:textId="77777777" w:rsidR="006673FC" w:rsidRDefault="006673FC" w:rsidP="003661DA">
      <w:pPr>
        <w:pStyle w:val="APABody"/>
        <w:ind w:firstLine="0"/>
      </w:pPr>
    </w:p>
    <w:p w14:paraId="716EEE91" w14:textId="43D72B2A" w:rsidR="00F17F1E" w:rsidRPr="006D28B3" w:rsidRDefault="006673FC" w:rsidP="006D28B3">
      <w:pPr>
        <w:pStyle w:val="APABody"/>
        <w:ind w:firstLine="0"/>
      </w:pPr>
      <w:r>
        <w:tab/>
        <w:t xml:space="preserve">Knowing the structure of the negotiation is how you determine the best strategy. </w:t>
      </w:r>
      <w:r w:rsidR="002E37A5">
        <w:t xml:space="preserve"> </w:t>
      </w:r>
      <w:r>
        <w:t>I</w:t>
      </w:r>
      <w:r w:rsidR="002E37A5">
        <w:t>n a competitive negotiation, the negotiators will want to be aggressive</w:t>
      </w:r>
      <w:r>
        <w:t xml:space="preserve"> with their interactions and not leave room for the opposing party to undermine their position.  In a Collaborating negotiation, the negotiation strategy must reflect cohesion.  Negotiators should prepare for leniency and utilize a “give and take” approach to encourage positive working relationships. In a compromising negotiation, determining the floor and ceiling of what the other party is willing to provide should be the focus of the strategy.  The negotiator should ask many clarifying questions </w:t>
      </w:r>
      <w:r>
        <w:lastRenderedPageBreak/>
        <w:t>and provide multiple “tests” to see where the other party is without encouraging them to utilize their BATNA.</w:t>
      </w:r>
      <w:r w:rsidR="002E37A5">
        <w:t xml:space="preserve"> </w:t>
      </w:r>
      <w:r>
        <w:t xml:space="preserve"> Avoidance negotiations can vary their strategy based on the position </w:t>
      </w:r>
      <w:r w:rsidR="006D28B3">
        <w:t xml:space="preserve">the negotiator has, </w:t>
      </w:r>
      <w:r>
        <w:t xml:space="preserve">to be aggressive and use leverage that forces the other party into negotiations, or </w:t>
      </w:r>
      <w:r w:rsidR="006D28B3">
        <w:t xml:space="preserve">to </w:t>
      </w:r>
      <w:r>
        <w:t xml:space="preserve">attempt </w:t>
      </w:r>
      <w:r w:rsidR="006D28B3">
        <w:t>to</w:t>
      </w:r>
      <w:r>
        <w:t xml:space="preserve"> entic</w:t>
      </w:r>
      <w:r w:rsidR="006D28B3">
        <w:t>e</w:t>
      </w:r>
      <w:r>
        <w:t xml:space="preserve"> the other party through attractive terms that </w:t>
      </w:r>
      <w:r w:rsidR="006D28B3">
        <w:t>convince them to come to the table.  Finally, in</w:t>
      </w:r>
      <w:r w:rsidR="002E37A5">
        <w:t xml:space="preserve"> a</w:t>
      </w:r>
      <w:r w:rsidR="006D28B3">
        <w:t>n</w:t>
      </w:r>
      <w:r w:rsidR="002E37A5">
        <w:t xml:space="preserve"> accommodation negotiation being passive and cordial is </w:t>
      </w:r>
      <w:r w:rsidR="006D28B3">
        <w:t>the best option, to create the best relationships between parties</w:t>
      </w:r>
      <w:r w:rsidR="002E37A5">
        <w:t xml:space="preserve">.  </w:t>
      </w:r>
    </w:p>
    <w:p w14:paraId="7AD3B620" w14:textId="37D92658" w:rsidR="00B72F2E" w:rsidRDefault="00A60E28" w:rsidP="00B72F2E">
      <w:pPr>
        <w:pStyle w:val="APABody"/>
        <w:ind w:firstLine="0"/>
        <w:jc w:val="center"/>
        <w:rPr>
          <w:b/>
          <w:bCs/>
        </w:rPr>
      </w:pPr>
      <w:r>
        <w:rPr>
          <w:b/>
          <w:bCs/>
        </w:rPr>
        <w:t>Have a Best Alternative to a Negotiated Agreement</w:t>
      </w:r>
    </w:p>
    <w:p w14:paraId="55C6100E" w14:textId="26C3E28E" w:rsidR="00C4024F" w:rsidRPr="006D28B3" w:rsidRDefault="009A4785" w:rsidP="006D28B3">
      <w:pPr>
        <w:pStyle w:val="APABody"/>
        <w:ind w:firstLine="0"/>
      </w:pPr>
      <w:r>
        <w:tab/>
      </w:r>
      <w:r w:rsidR="002E37A5">
        <w:t xml:space="preserve">The best alternative to a negotiated agreement or BATNA is a cornerstone of negotiation philosophy.  Having a strong BATNA enables a negotiator to walk away from the negotiation if the terms of the negotiation are not better than the BATNA.  Essentially, which ever party has the strongest BATNA will have the most power in the negotiation.  To some degree there is rarely a negotiation where both parties need a negotiated agreement equally.  </w:t>
      </w:r>
      <w:r w:rsidR="0092299B">
        <w:t>Skilled negotiators realize that the other party will have a BATNA as well and will try to estimate what the other part</w:t>
      </w:r>
      <w:r w:rsidR="006D28B3">
        <w:t>y’s</w:t>
      </w:r>
      <w:r w:rsidR="0092299B">
        <w:t xml:space="preserve"> BATNA is.  This may be choosing to work with a competitor or develop a work around.  They may even be willing to simply “go without”.  By knowing what the alternative to a negotiated agreement is for the other party a negotiator can develop a </w:t>
      </w:r>
      <w:r w:rsidR="006D28B3">
        <w:t>ceiling that limits the terms they reach before the other party will stop negotiations</w:t>
      </w:r>
      <w:r w:rsidR="0092299B">
        <w:t>.  If they are not willing to go to that floor</w:t>
      </w:r>
      <w:r w:rsidR="006D28B3">
        <w:t xml:space="preserve"> (which in turn is the other party’s ceiling)</w:t>
      </w:r>
      <w:r w:rsidR="0092299B">
        <w:t xml:space="preserve"> then there is a chance the negotiation will stall unless other terms are developed.  Developing a BATNA can be more effective if the negotiator is able to think critically and creatively to create multiple solutions to not coming to a negotiated agreement and determining which option is the best.  </w:t>
      </w:r>
      <w:r w:rsidR="00C4024F">
        <w:t>Alternatively,</w:t>
      </w:r>
      <w:r w:rsidR="0092299B">
        <w:t xml:space="preserve"> if the negotiator is unable to determine a better alternative to a negotiated solution, then they </w:t>
      </w:r>
      <w:proofErr w:type="gramStart"/>
      <w:r w:rsidR="0092299B">
        <w:t>are able to</w:t>
      </w:r>
      <w:proofErr w:type="gramEnd"/>
      <w:r w:rsidR="0092299B">
        <w:t xml:space="preserve"> develop a course of action and strategy for not being able to walk away from the negotiations.  They may choose to </w:t>
      </w:r>
      <w:r w:rsidR="0092299B">
        <w:lastRenderedPageBreak/>
        <w:t xml:space="preserve">start with unreasonably low terms in order to “settle” on terms that are within their </w:t>
      </w:r>
      <w:r w:rsidR="00C4024F">
        <w:t>limits,</w:t>
      </w:r>
      <w:r w:rsidR="0092299B">
        <w:t xml:space="preserve"> or they may choose to start the negotiation with a reasonable offer in order to “bluff” that they do not have an alternative. (Program on Negotiation, n.d.)</w:t>
      </w:r>
    </w:p>
    <w:p w14:paraId="2032542B" w14:textId="46481122" w:rsidR="00B72F2E" w:rsidRDefault="00A60E28" w:rsidP="00B72F2E">
      <w:pPr>
        <w:pStyle w:val="APABody"/>
        <w:ind w:firstLine="0"/>
        <w:jc w:val="center"/>
        <w:rPr>
          <w:b/>
          <w:bCs/>
        </w:rPr>
      </w:pPr>
      <w:r>
        <w:rPr>
          <w:b/>
          <w:bCs/>
        </w:rPr>
        <w:t>Know the Importance of Reputation</w:t>
      </w:r>
    </w:p>
    <w:p w14:paraId="17B16715" w14:textId="60D6AD51" w:rsidR="00C4024F" w:rsidRPr="006D28B3" w:rsidRDefault="009F44E8" w:rsidP="006D28B3">
      <w:pPr>
        <w:pStyle w:val="APABody"/>
        <w:ind w:firstLine="0"/>
      </w:pPr>
      <w:r>
        <w:tab/>
      </w:r>
      <w:r w:rsidR="002E37A5">
        <w:t>Reputation</w:t>
      </w:r>
      <w:r w:rsidR="00F4048F">
        <w:t xml:space="preserve"> is how people or parties perceive an individual or party based on the actions of the individual or party across time and can come from other actions.  Reputation is widely accepted to be a prominent factor in business relationships and negotiation proceedings, however there is little empirical data to define reputation and its impacts.  This is largely due to an inability to define exactly how a reputation is developed or determined but it is known that the actions that precede an individual make impacts into how they are treated, trusted and worked with.  A reputation can be altered or even created within moments based on an </w:t>
      </w:r>
      <w:proofErr w:type="gramStart"/>
      <w:r w:rsidR="00F4048F">
        <w:t>individuals</w:t>
      </w:r>
      <w:proofErr w:type="gramEnd"/>
      <w:r w:rsidR="00F4048F">
        <w:t xml:space="preserve"> wardrobe, vocabulary, vehicle, smell, sound, or any other factor that causes judgements to be made of the individual.  The largest determination, whether accurate or inaccurate by the party making the judgement, impacts how much and to what degree the party or individual is trusted.</w:t>
      </w:r>
      <w:r w:rsidR="00744DA5">
        <w:t xml:space="preserve">  The level of trust that one party has for another, or lack </w:t>
      </w:r>
      <w:r w:rsidR="003C044B">
        <w:t>thereof</w:t>
      </w:r>
      <w:r w:rsidR="00744DA5">
        <w:t xml:space="preserve">, can heavily influence the </w:t>
      </w:r>
      <w:r w:rsidR="003C044B">
        <w:t xml:space="preserve">proceedings of a negotiation.  </w:t>
      </w:r>
      <w:r w:rsidR="00D82CBC">
        <w:t xml:space="preserve">Developing strong reputations within an industry or common grouping can heavily influence how negotiations play out or if the party is even willing to negotiate with that party to start with. (Torgerson et al, </w:t>
      </w:r>
      <w:r w:rsidR="00692745">
        <w:t>2005)</w:t>
      </w:r>
    </w:p>
    <w:p w14:paraId="2B1097D1" w14:textId="3DF268F5" w:rsidR="00A60E28" w:rsidRDefault="00A60E28" w:rsidP="00A60E28">
      <w:pPr>
        <w:pStyle w:val="APABody"/>
        <w:ind w:firstLine="0"/>
        <w:jc w:val="center"/>
        <w:rPr>
          <w:b/>
          <w:bCs/>
        </w:rPr>
      </w:pPr>
      <w:r>
        <w:rPr>
          <w:b/>
          <w:bCs/>
        </w:rPr>
        <w:t>Understand the Importance of Perspective</w:t>
      </w:r>
    </w:p>
    <w:p w14:paraId="38155DB2" w14:textId="71ABA49A" w:rsidR="00C4024F" w:rsidRPr="006D28B3" w:rsidRDefault="00692745" w:rsidP="006D28B3">
      <w:pPr>
        <w:pStyle w:val="APABody"/>
        <w:ind w:firstLine="0"/>
      </w:pPr>
      <w:r>
        <w:rPr>
          <w:b/>
          <w:bCs/>
        </w:rPr>
        <w:tab/>
      </w:r>
      <w:r w:rsidRPr="00692745">
        <w:t xml:space="preserve">Negotiation teams are all multifaceted </w:t>
      </w:r>
      <w:r>
        <w:t>groupings of individuals with different experiences, backgrounds and goals.  Maintaining perspective is important.  By</w:t>
      </w:r>
      <w:r w:rsidR="004C4213">
        <w:t xml:space="preserve"> </w:t>
      </w:r>
      <w:r>
        <w:t xml:space="preserve">exercising a degree of empathy with the individuals you are negotiating with, one can determine how best to proceed.  Understanding the goals and hesitations of another party can help to bridge gaps in </w:t>
      </w:r>
      <w:r>
        <w:lastRenderedPageBreak/>
        <w:t xml:space="preserve">understanding and terms to influence negotiations.  </w:t>
      </w:r>
      <w:r w:rsidR="004C4213">
        <w:t xml:space="preserve">What different people consider to be fair may be different and how different people consider a situation to be rational can differ.  Both fairness and rationality are subjective to every individual and understanding this can grease the wheels of negotiation.  When individuals make assumptions about other people’s perceptions, questions that need answering may go unasked. Clarifying what the intentions of another party or </w:t>
      </w:r>
      <w:proofErr w:type="gramStart"/>
      <w:r w:rsidR="004C4213">
        <w:t>individuals</w:t>
      </w:r>
      <w:proofErr w:type="gramEnd"/>
      <w:r w:rsidR="004C4213">
        <w:t xml:space="preserve"> words, gestures or actions are can assist to bridge the gaps in these subjective landscapes.  In a study conducted by </w:t>
      </w:r>
      <w:r w:rsidR="00C4024F">
        <w:t>researchers at Stanford University, individuals who provided the study with unpopular opinions were seen as more closed minded and cold by the participants compared to individuals with the same unpopular opinion but where the participants were able to ask one clarifying question. (Kline, 2008)</w:t>
      </w:r>
    </w:p>
    <w:p w14:paraId="78765150" w14:textId="007F7D34" w:rsidR="00A36E4E" w:rsidRDefault="00A60E28" w:rsidP="00A60E28">
      <w:pPr>
        <w:pStyle w:val="APABody"/>
        <w:ind w:firstLine="0"/>
        <w:jc w:val="center"/>
        <w:rPr>
          <w:b/>
          <w:bCs/>
        </w:rPr>
      </w:pPr>
      <w:r>
        <w:rPr>
          <w:b/>
          <w:bCs/>
        </w:rPr>
        <w:t>Develop the Key Paradoxes of Negotiating</w:t>
      </w:r>
    </w:p>
    <w:p w14:paraId="35F2D2B0" w14:textId="3805A193" w:rsidR="00C4024F" w:rsidRPr="00496B7F" w:rsidRDefault="00496B7F" w:rsidP="00C4024F">
      <w:pPr>
        <w:pStyle w:val="APABody"/>
        <w:ind w:firstLine="0"/>
      </w:pPr>
      <w:r>
        <w:rPr>
          <w:b/>
          <w:bCs/>
        </w:rPr>
        <w:tab/>
      </w:r>
      <w:r w:rsidRPr="00496B7F">
        <w:t xml:space="preserve">In </w:t>
      </w:r>
      <w:r>
        <w:t xml:space="preserve">negotiations there are three tenants that negotiators can master to perfect their craft.  The first is in determining when to claim value and when to create value.  By simply providing a tangible asset and assigning value to it you are claiming value.  Often that claim can be backed by   what others are willing to pay or the cost of time and materials that went into producing it.  By simply having a product to offer or a term of a negotiation, you are claiming value.  When negotiators are skilled though, they can create additional value through the negotiation process by enhancing relationships and offering other terms.  When a negotiator offers to provide free shipping for example, they are creating value because they will likely negotiate a shipping contract on a larger scale that reduces the shipping costs to the supplier and makes it a negligible amount.  This creates value to the customer where there wasn’t any before.  Reducing the costs or offering deals does the same thing.  The skilled negotiator needs to know when they are required to create more value or when they are required to claim more value.  The next skill to </w:t>
      </w:r>
      <w:r>
        <w:lastRenderedPageBreak/>
        <w:t xml:space="preserve">master is the ability to stick to your principles when necessary and when to exercise resiliency and go with the flow.  This comes back to building perspective.  When a negotiator is </w:t>
      </w:r>
      <w:r w:rsidR="00D07B2E">
        <w:t xml:space="preserve">set on the principles of what is right and what is fair, they may stand firm against a term or argument, however when they are overly rigid, they may not be bringing value to the negotiation table.  When the negotiator is not set enough in their ways, they do become flimsy and will lose the value they </w:t>
      </w:r>
      <w:proofErr w:type="gramStart"/>
      <w:r w:rsidR="00D07B2E">
        <w:t>actually deserve</w:t>
      </w:r>
      <w:proofErr w:type="gramEnd"/>
      <w:r w:rsidR="00D07B2E">
        <w:t>.  Balancing the scales of not being to firm, and not being to flexible is a very marketable skill for a negotiator.  Finally, the third skill negotiators should train to perfect is balancing transparency and opaqueness.  When a negotiator is too honest with another party, they are unable to maintain any information and provide the other party with the power of knowledge.  Conversely when they are too opaque or not forthcoming enough, they may embed mistrust in the other party.  Balancing what information can be shared and what information should be kept will be a tool of the tactful negotiator.</w:t>
      </w:r>
    </w:p>
    <w:p w14:paraId="053C9728" w14:textId="77777777" w:rsidR="00C4024F" w:rsidRDefault="00C4024F" w:rsidP="00A36E4E">
      <w:pPr>
        <w:pStyle w:val="APABody"/>
        <w:ind w:firstLine="0"/>
        <w:jc w:val="center"/>
        <w:rPr>
          <w:b/>
          <w:bCs/>
        </w:rPr>
      </w:pPr>
    </w:p>
    <w:p w14:paraId="4ACB934E" w14:textId="26B83E59" w:rsidR="0084387E" w:rsidRDefault="00B72F2E" w:rsidP="00A36E4E">
      <w:pPr>
        <w:pStyle w:val="APABody"/>
        <w:ind w:firstLine="0"/>
        <w:jc w:val="center"/>
        <w:rPr>
          <w:b/>
          <w:bCs/>
        </w:rPr>
      </w:pPr>
      <w:r>
        <w:rPr>
          <w:b/>
          <w:bCs/>
        </w:rPr>
        <w:t>Conclusion</w:t>
      </w:r>
    </w:p>
    <w:p w14:paraId="35505F0C" w14:textId="7A85C0D2" w:rsidR="009919F2" w:rsidRDefault="00A36E4E" w:rsidP="00A36E4E">
      <w:pPr>
        <w:pStyle w:val="APABody"/>
        <w:ind w:firstLine="0"/>
      </w:pPr>
      <w:r>
        <w:tab/>
      </w:r>
      <w:r w:rsidR="00D07B2E">
        <w:t>A skilled negotiator may need years of practice and tutelage to refine and perfect their craft.</w:t>
      </w:r>
      <w:r w:rsidR="009919F2">
        <w:t xml:space="preserve">  </w:t>
      </w:r>
      <w:r w:rsidR="00D07B2E">
        <w:t xml:space="preserve">While perfecting their craft, the skills negotiators should focus on refining and perfecting for their own style of negotiation involves accurately and perfectly planning for the negotiation they are participating in.  They must understand the structures of their negotiations and the proper strategy for each structure.  They will refine their creativity and </w:t>
      </w:r>
      <w:r w:rsidR="006D28B3">
        <w:t>problem-solving</w:t>
      </w:r>
      <w:r w:rsidR="00D07B2E">
        <w:t xml:space="preserve"> skills in the development of their alternatives to negotiated agreements while building a strong reputation in the communities and industries they will be operating in.  Negotiators must effectively utilize skills of empathy to understand the perspectives of other parties and individuals while maintaining their own perspective and develop through interpersonal tact how to bridge the gaps </w:t>
      </w:r>
      <w:r w:rsidR="00D07B2E">
        <w:lastRenderedPageBreak/>
        <w:t xml:space="preserve">between the subjective realities of all involved.  Finally, skilled negotiators refine the practices of balance between the creation and claims of value, maintain strong holds on their values while remaining resilient and flexible, and tactfully understanding when to be open and forthcoming and when to be closed off and </w:t>
      </w:r>
      <w:r w:rsidR="001A1E7F">
        <w:t>unrevealing.  Ultimately, the negotiator must perfect how to best communicate their intentions and understand the intentions of the others involved while guiding the conversation to terms that are most acceptable to them.</w:t>
      </w:r>
    </w:p>
    <w:p w14:paraId="66690500" w14:textId="77777777" w:rsidR="00C4024F" w:rsidRDefault="00C4024F" w:rsidP="009919F2">
      <w:pPr>
        <w:pStyle w:val="APABody"/>
        <w:ind w:firstLine="0"/>
        <w:jc w:val="center"/>
        <w:rPr>
          <w:b/>
          <w:bCs/>
        </w:rPr>
      </w:pPr>
    </w:p>
    <w:p w14:paraId="45065517" w14:textId="77777777" w:rsidR="006D28B3" w:rsidRDefault="006D28B3" w:rsidP="009919F2">
      <w:pPr>
        <w:pStyle w:val="APABody"/>
        <w:ind w:firstLine="0"/>
        <w:jc w:val="center"/>
        <w:rPr>
          <w:b/>
          <w:bCs/>
        </w:rPr>
      </w:pPr>
    </w:p>
    <w:p w14:paraId="25B3E0D2" w14:textId="77777777" w:rsidR="006D28B3" w:rsidRDefault="006D28B3" w:rsidP="009919F2">
      <w:pPr>
        <w:pStyle w:val="APABody"/>
        <w:ind w:firstLine="0"/>
        <w:jc w:val="center"/>
        <w:rPr>
          <w:b/>
          <w:bCs/>
        </w:rPr>
      </w:pPr>
    </w:p>
    <w:p w14:paraId="11159A27" w14:textId="77777777" w:rsidR="006D28B3" w:rsidRDefault="006D28B3" w:rsidP="009919F2">
      <w:pPr>
        <w:pStyle w:val="APABody"/>
        <w:ind w:firstLine="0"/>
        <w:jc w:val="center"/>
        <w:rPr>
          <w:b/>
          <w:bCs/>
        </w:rPr>
      </w:pPr>
    </w:p>
    <w:p w14:paraId="73D5C3FE" w14:textId="77777777" w:rsidR="006D28B3" w:rsidRDefault="006D28B3" w:rsidP="009919F2">
      <w:pPr>
        <w:pStyle w:val="APABody"/>
        <w:ind w:firstLine="0"/>
        <w:jc w:val="center"/>
        <w:rPr>
          <w:b/>
          <w:bCs/>
        </w:rPr>
      </w:pPr>
    </w:p>
    <w:p w14:paraId="4F81B012" w14:textId="77777777" w:rsidR="006D28B3" w:rsidRDefault="006D28B3" w:rsidP="009919F2">
      <w:pPr>
        <w:pStyle w:val="APABody"/>
        <w:ind w:firstLine="0"/>
        <w:jc w:val="center"/>
        <w:rPr>
          <w:b/>
          <w:bCs/>
        </w:rPr>
      </w:pPr>
    </w:p>
    <w:p w14:paraId="38583D6A" w14:textId="77777777" w:rsidR="006D28B3" w:rsidRDefault="006D28B3" w:rsidP="009919F2">
      <w:pPr>
        <w:pStyle w:val="APABody"/>
        <w:ind w:firstLine="0"/>
        <w:jc w:val="center"/>
        <w:rPr>
          <w:b/>
          <w:bCs/>
        </w:rPr>
      </w:pPr>
    </w:p>
    <w:p w14:paraId="1BEBEE37" w14:textId="77777777" w:rsidR="006D28B3" w:rsidRDefault="006D28B3" w:rsidP="009919F2">
      <w:pPr>
        <w:pStyle w:val="APABody"/>
        <w:ind w:firstLine="0"/>
        <w:jc w:val="center"/>
        <w:rPr>
          <w:b/>
          <w:bCs/>
        </w:rPr>
      </w:pPr>
    </w:p>
    <w:p w14:paraId="3DEEDD16" w14:textId="77777777" w:rsidR="006D28B3" w:rsidRDefault="006D28B3" w:rsidP="009919F2">
      <w:pPr>
        <w:pStyle w:val="APABody"/>
        <w:ind w:firstLine="0"/>
        <w:jc w:val="center"/>
        <w:rPr>
          <w:b/>
          <w:bCs/>
        </w:rPr>
      </w:pPr>
    </w:p>
    <w:p w14:paraId="3070C7BF" w14:textId="1AF590BB" w:rsidR="006D28B3" w:rsidRDefault="006D28B3" w:rsidP="009919F2">
      <w:pPr>
        <w:pStyle w:val="APABody"/>
        <w:ind w:firstLine="0"/>
        <w:jc w:val="center"/>
        <w:rPr>
          <w:b/>
          <w:bCs/>
        </w:rPr>
      </w:pPr>
    </w:p>
    <w:p w14:paraId="59BE1EB0" w14:textId="6DAC2E16" w:rsidR="006D28B3" w:rsidRDefault="006D28B3" w:rsidP="009919F2">
      <w:pPr>
        <w:pStyle w:val="APABody"/>
        <w:ind w:firstLine="0"/>
        <w:jc w:val="center"/>
        <w:rPr>
          <w:b/>
          <w:bCs/>
        </w:rPr>
      </w:pPr>
    </w:p>
    <w:p w14:paraId="0170EE45" w14:textId="64716C4F" w:rsidR="006D28B3" w:rsidRDefault="006D28B3" w:rsidP="009919F2">
      <w:pPr>
        <w:pStyle w:val="APABody"/>
        <w:ind w:firstLine="0"/>
        <w:jc w:val="center"/>
        <w:rPr>
          <w:b/>
          <w:bCs/>
        </w:rPr>
      </w:pPr>
    </w:p>
    <w:p w14:paraId="6E550916" w14:textId="4F4A75FF" w:rsidR="006D28B3" w:rsidRDefault="006D28B3" w:rsidP="009919F2">
      <w:pPr>
        <w:pStyle w:val="APABody"/>
        <w:ind w:firstLine="0"/>
        <w:jc w:val="center"/>
        <w:rPr>
          <w:b/>
          <w:bCs/>
        </w:rPr>
      </w:pPr>
    </w:p>
    <w:p w14:paraId="769D8BC7" w14:textId="150850D3" w:rsidR="006D28B3" w:rsidRDefault="006D28B3" w:rsidP="009919F2">
      <w:pPr>
        <w:pStyle w:val="APABody"/>
        <w:ind w:firstLine="0"/>
        <w:jc w:val="center"/>
        <w:rPr>
          <w:b/>
          <w:bCs/>
        </w:rPr>
      </w:pPr>
    </w:p>
    <w:p w14:paraId="7B11681E" w14:textId="65D45350" w:rsidR="006D28B3" w:rsidRDefault="006D28B3" w:rsidP="009919F2">
      <w:pPr>
        <w:pStyle w:val="APABody"/>
        <w:ind w:firstLine="0"/>
        <w:jc w:val="center"/>
        <w:rPr>
          <w:b/>
          <w:bCs/>
        </w:rPr>
      </w:pPr>
    </w:p>
    <w:p w14:paraId="1D8D0D30" w14:textId="473FBE35" w:rsidR="006D28B3" w:rsidRDefault="006D28B3" w:rsidP="009919F2">
      <w:pPr>
        <w:pStyle w:val="APABody"/>
        <w:ind w:firstLine="0"/>
        <w:jc w:val="center"/>
        <w:rPr>
          <w:b/>
          <w:bCs/>
        </w:rPr>
      </w:pPr>
    </w:p>
    <w:p w14:paraId="7370D3F0" w14:textId="77777777" w:rsidR="006D28B3" w:rsidRDefault="006D28B3" w:rsidP="009919F2">
      <w:pPr>
        <w:pStyle w:val="APABody"/>
        <w:ind w:firstLine="0"/>
        <w:jc w:val="center"/>
        <w:rPr>
          <w:b/>
          <w:bCs/>
        </w:rPr>
      </w:pPr>
    </w:p>
    <w:p w14:paraId="0DFF22CB" w14:textId="0FA462D9" w:rsidR="00A36E4E" w:rsidRDefault="009919F2" w:rsidP="009919F2">
      <w:pPr>
        <w:pStyle w:val="APABody"/>
        <w:ind w:firstLine="0"/>
        <w:jc w:val="center"/>
        <w:rPr>
          <w:b/>
          <w:bCs/>
        </w:rPr>
      </w:pPr>
      <w:r w:rsidRPr="009919F2">
        <w:rPr>
          <w:b/>
          <w:bCs/>
        </w:rPr>
        <w:lastRenderedPageBreak/>
        <w:t>References</w:t>
      </w:r>
    </w:p>
    <w:p w14:paraId="064CBC33" w14:textId="5BEDC856" w:rsidR="005C7A7B" w:rsidRDefault="005C7A7B" w:rsidP="005C7A7B">
      <w:pPr>
        <w:pStyle w:val="APABody"/>
        <w:ind w:left="720" w:hanging="720"/>
      </w:pPr>
      <w:r w:rsidRPr="005C7A7B">
        <w:t>McIntyre, A. (2012). The Importance of Negotiation Preparedness: Reflections on the Caribbean Experience. </w:t>
      </w:r>
      <w:r w:rsidRPr="005C7A7B">
        <w:rPr>
          <w:i/>
          <w:iCs/>
        </w:rPr>
        <w:t>Caribbean Dialogue</w:t>
      </w:r>
      <w:r w:rsidRPr="005C7A7B">
        <w:t>, </w:t>
      </w:r>
      <w:r w:rsidRPr="005C7A7B">
        <w:rPr>
          <w:i/>
          <w:iCs/>
        </w:rPr>
        <w:t>1</w:t>
      </w:r>
      <w:r w:rsidRPr="005C7A7B">
        <w:t>(1), 1–5.</w:t>
      </w:r>
      <w:r>
        <w:t xml:space="preserve"> </w:t>
      </w:r>
      <w:hyperlink r:id="rId7" w:history="1">
        <w:r w:rsidR="002E37A5" w:rsidRPr="00846EE1">
          <w:rPr>
            <w:rStyle w:val="Hyperlink"/>
          </w:rPr>
          <w:t>https://doi.org/https://journals.sta.uwi.edu/ojs/index.php/cd/article/view/33/30</w:t>
        </w:r>
      </w:hyperlink>
      <w:r w:rsidRPr="005C7A7B">
        <w:t> </w:t>
      </w:r>
    </w:p>
    <w:p w14:paraId="4163C86B" w14:textId="1B426EAF" w:rsidR="002E37A5" w:rsidRDefault="002E37A5" w:rsidP="002E37A5">
      <w:pPr>
        <w:pStyle w:val="APABody"/>
        <w:ind w:left="720" w:hanging="720"/>
      </w:pPr>
      <w:r w:rsidRPr="002E37A5">
        <w:t>Cochran, J. (2020, June 1). </w:t>
      </w:r>
      <w:r w:rsidRPr="002E37A5">
        <w:rPr>
          <w:i/>
          <w:iCs/>
        </w:rPr>
        <w:t xml:space="preserve">What are the 5 negotiation </w:t>
      </w:r>
      <w:proofErr w:type="gramStart"/>
      <w:r w:rsidRPr="002E37A5">
        <w:rPr>
          <w:i/>
          <w:iCs/>
        </w:rPr>
        <w:t>styles?</w:t>
      </w:r>
      <w:r w:rsidRPr="002E37A5">
        <w:t>.</w:t>
      </w:r>
      <w:proofErr w:type="gramEnd"/>
      <w:r w:rsidRPr="002E37A5">
        <w:t xml:space="preserve"> Shapiro Negotiations. </w:t>
      </w:r>
      <w:hyperlink r:id="rId8" w:anchor=":~:text=From%20these%20patterns%20of%20communication,a%20conflict%20with%20multiple%20parties" w:history="1">
        <w:r w:rsidR="0092299B" w:rsidRPr="002E37A5">
          <w:rPr>
            <w:rStyle w:val="Hyperlink"/>
          </w:rPr>
          <w:t>https://www.shapironegotiations.com/what-are-the-5-negotiation-styles/#:~:text=From%20these%20patterns%20of%20communication,a%20conflict%20with%20multiple%20parties</w:t>
        </w:r>
      </w:hyperlink>
      <w:r w:rsidRPr="002E37A5">
        <w:t>. </w:t>
      </w:r>
    </w:p>
    <w:p w14:paraId="51EC9F0E" w14:textId="77777777" w:rsidR="00692745" w:rsidRDefault="0092299B" w:rsidP="00692745">
      <w:pPr>
        <w:pStyle w:val="APABody"/>
        <w:ind w:left="720" w:hanging="720"/>
      </w:pPr>
      <w:r w:rsidRPr="0092299B">
        <w:t>Harvard.edu. (n.d.). </w:t>
      </w:r>
      <w:r w:rsidRPr="0092299B">
        <w:rPr>
          <w:i/>
          <w:iCs/>
        </w:rPr>
        <w:t>Best alternative to a negotiated agreement</w:t>
      </w:r>
      <w:r w:rsidRPr="0092299B">
        <w:t>. Program On Negotiation. https://www.pon.harvard.edu/tag/best-alternative-to-a-negotiated-agreement/ </w:t>
      </w:r>
    </w:p>
    <w:p w14:paraId="6CAED7F2" w14:textId="4BD5E0DB" w:rsidR="00692745" w:rsidRPr="00692745" w:rsidRDefault="00692745" w:rsidP="00692745">
      <w:pPr>
        <w:pStyle w:val="APABody"/>
        <w:ind w:left="720" w:hanging="720"/>
      </w:pPr>
      <w:r w:rsidRPr="00692745">
        <w:rPr>
          <w:rFonts w:eastAsia="Times New Roman" w:cs="Times New Roman"/>
          <w:color w:val="000000"/>
          <w:szCs w:val="24"/>
        </w:rPr>
        <w:t>Torgersen, C.-E., &amp; Rivers, C. (2005, June 5). </w:t>
      </w:r>
      <w:r w:rsidRPr="00692745">
        <w:rPr>
          <w:rFonts w:eastAsia="Times New Roman" w:cs="Times New Roman"/>
          <w:i/>
          <w:iCs/>
          <w:color w:val="000000"/>
          <w:szCs w:val="24"/>
        </w:rPr>
        <w:t>The construction of reputation in a negotiation</w:t>
      </w:r>
      <w:r w:rsidRPr="00692745">
        <w:rPr>
          <w:rFonts w:eastAsia="Times New Roman" w:cs="Times New Roman"/>
          <w:color w:val="000000"/>
          <w:szCs w:val="24"/>
        </w:rPr>
        <w:t>. SSRN.</w:t>
      </w:r>
      <w:r>
        <w:rPr>
          <w:rFonts w:eastAsia="Times New Roman" w:cs="Times New Roman"/>
          <w:color w:val="000000"/>
          <w:szCs w:val="24"/>
        </w:rPr>
        <w:t xml:space="preserve"> </w:t>
      </w:r>
      <w:r w:rsidRPr="00692745">
        <w:rPr>
          <w:rFonts w:eastAsia="Times New Roman" w:cs="Times New Roman"/>
          <w:color w:val="000000"/>
          <w:szCs w:val="24"/>
        </w:rPr>
        <w:t>https://deliverypdf.ssrn.com/delivery.php?ID=506001013065020028095095084079007123025021068055070082025087090026071116090017005031057122111022009036109115006089006001086037045088007077107120002006068123066001017031031124008094076105070106026064091096071103076073125093002031027093107117091085&amp;EXT=pdf&amp;INDEX=TRUE </w:t>
      </w:r>
    </w:p>
    <w:p w14:paraId="6C056E1D" w14:textId="77777777" w:rsidR="00C4024F" w:rsidRPr="00C4024F" w:rsidRDefault="00C4024F" w:rsidP="00C4024F">
      <w:pPr>
        <w:pStyle w:val="APABody"/>
        <w:ind w:left="720" w:hanging="720"/>
      </w:pPr>
      <w:r w:rsidRPr="00C4024F">
        <w:t>Kline, K. (2008, August 1). </w:t>
      </w:r>
      <w:r w:rsidRPr="00C4024F">
        <w:rPr>
          <w:i/>
          <w:iCs/>
        </w:rPr>
        <w:t>Perspectives in negotiation</w:t>
      </w:r>
      <w:r w:rsidRPr="00C4024F">
        <w:t>. Association for Psychological Science - APS. https://www.psychologicalscience.org/observer/perspectives-in-negotiation#:~:text=Simply%20defined%2C%20perspective%2Dtaking%20is,behavior%20in%20a%20specific%20situation. </w:t>
      </w:r>
    </w:p>
    <w:p w14:paraId="727D4BE5" w14:textId="48DC9FCF" w:rsidR="00F1462D" w:rsidRPr="00F1462D" w:rsidRDefault="00F1462D" w:rsidP="005C7A7B">
      <w:pPr>
        <w:pStyle w:val="APABody"/>
        <w:ind w:firstLine="0"/>
      </w:pPr>
    </w:p>
    <w:p w14:paraId="0E8262C4" w14:textId="48F66C66" w:rsidR="00FF5B07" w:rsidRPr="00FF5B07" w:rsidRDefault="00FF5B07" w:rsidP="00F1462D">
      <w:pPr>
        <w:pStyle w:val="APABody"/>
        <w:ind w:firstLine="0"/>
      </w:pPr>
    </w:p>
    <w:p w14:paraId="45563F8F" w14:textId="24C38BBA" w:rsidR="00A7701C" w:rsidRPr="00D653F3" w:rsidRDefault="00A7701C" w:rsidP="00FF5B07">
      <w:pPr>
        <w:pStyle w:val="APABody"/>
        <w:ind w:firstLine="0"/>
      </w:pPr>
    </w:p>
    <w:sectPr w:rsidR="00A7701C" w:rsidRPr="00D653F3" w:rsidSect="00F20C3E">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342F19" w14:textId="77777777" w:rsidR="00C17F73" w:rsidRDefault="00C17F73" w:rsidP="00F20C3E">
      <w:pPr>
        <w:spacing w:line="240" w:lineRule="auto"/>
      </w:pPr>
      <w:r>
        <w:separator/>
      </w:r>
    </w:p>
  </w:endnote>
  <w:endnote w:type="continuationSeparator" w:id="0">
    <w:p w14:paraId="5254325C" w14:textId="77777777" w:rsidR="00C17F73" w:rsidRDefault="00C17F73" w:rsidP="00F20C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D1F47" w14:textId="77777777" w:rsidR="00C17F73" w:rsidRDefault="00C17F73" w:rsidP="00F20C3E">
      <w:pPr>
        <w:spacing w:line="240" w:lineRule="auto"/>
      </w:pPr>
      <w:r>
        <w:separator/>
      </w:r>
    </w:p>
  </w:footnote>
  <w:footnote w:type="continuationSeparator" w:id="0">
    <w:p w14:paraId="0FB54123" w14:textId="77777777" w:rsidR="00C17F73" w:rsidRDefault="00C17F73" w:rsidP="00F20C3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9E370" w14:textId="77777777" w:rsidR="00F20C3E" w:rsidRPr="00F20C3E" w:rsidRDefault="00F20C3E" w:rsidP="00F20C3E">
    <w:pPr>
      <w:pStyle w:val="APAHeader"/>
      <w:tabs>
        <w:tab w:val="right" w:pos="9360"/>
      </w:tabs>
    </w:pPr>
    <w:r>
      <w:tab/>
    </w:r>
    <w:r>
      <w:fldChar w:fldCharType="begin"/>
    </w:r>
    <w:r>
      <w:instrText xml:space="preserve"> PAGE  \* MERGEFORMAT </w:instrText>
    </w:r>
    <w:r>
      <w:fldChar w:fldCharType="separate"/>
    </w:r>
    <w:r>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57026"/>
    <w:multiLevelType w:val="hybridMultilevel"/>
    <w:tmpl w:val="187E0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3024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C1NDM2MzM0NzQ1NzJT0lEKTi0uzszPAykwtqgFAL0yoVctAAAA"/>
    <w:docVar w:name="rpsAdvancedSort" w:val="True"/>
    <w:docVar w:name="rpsAutoSort" w:val="True"/>
    <w:docVar w:name="RPSDocumentID" w:val="202203191112441456688285"/>
    <w:docVar w:name="rpsInsertCitation" w:val="False"/>
    <w:docVar w:name="rpsReferencePageCreated" w:val="True"/>
  </w:docVars>
  <w:rsids>
    <w:rsidRoot w:val="00F20C3E"/>
    <w:rsid w:val="000019FA"/>
    <w:rsid w:val="00002D1C"/>
    <w:rsid w:val="000069E5"/>
    <w:rsid w:val="00013478"/>
    <w:rsid w:val="00022332"/>
    <w:rsid w:val="00022DF5"/>
    <w:rsid w:val="00031DDE"/>
    <w:rsid w:val="000335FA"/>
    <w:rsid w:val="00036EB6"/>
    <w:rsid w:val="0004094D"/>
    <w:rsid w:val="00042817"/>
    <w:rsid w:val="00042C83"/>
    <w:rsid w:val="00050F4C"/>
    <w:rsid w:val="000516E9"/>
    <w:rsid w:val="0005607B"/>
    <w:rsid w:val="00060D79"/>
    <w:rsid w:val="000612CC"/>
    <w:rsid w:val="00062707"/>
    <w:rsid w:val="00070CAE"/>
    <w:rsid w:val="00073094"/>
    <w:rsid w:val="00073888"/>
    <w:rsid w:val="000742BB"/>
    <w:rsid w:val="00076B22"/>
    <w:rsid w:val="00082D88"/>
    <w:rsid w:val="0008684D"/>
    <w:rsid w:val="000879AF"/>
    <w:rsid w:val="00087F66"/>
    <w:rsid w:val="00092F86"/>
    <w:rsid w:val="000A0AD3"/>
    <w:rsid w:val="000A2F44"/>
    <w:rsid w:val="000A4CF5"/>
    <w:rsid w:val="000A6A50"/>
    <w:rsid w:val="000B38F2"/>
    <w:rsid w:val="000B47C4"/>
    <w:rsid w:val="000B6F8B"/>
    <w:rsid w:val="000C02B9"/>
    <w:rsid w:val="000C1150"/>
    <w:rsid w:val="000C2D2E"/>
    <w:rsid w:val="000C3310"/>
    <w:rsid w:val="000C7E6E"/>
    <w:rsid w:val="000D36F2"/>
    <w:rsid w:val="000D419B"/>
    <w:rsid w:val="000E005A"/>
    <w:rsid w:val="000E120A"/>
    <w:rsid w:val="000E2B45"/>
    <w:rsid w:val="000E55B9"/>
    <w:rsid w:val="000E6062"/>
    <w:rsid w:val="000F3427"/>
    <w:rsid w:val="000F3AD6"/>
    <w:rsid w:val="000F3E29"/>
    <w:rsid w:val="000F40FE"/>
    <w:rsid w:val="000F442C"/>
    <w:rsid w:val="000F4C51"/>
    <w:rsid w:val="000F6374"/>
    <w:rsid w:val="001017DB"/>
    <w:rsid w:val="00104BEB"/>
    <w:rsid w:val="00111447"/>
    <w:rsid w:val="00113D2B"/>
    <w:rsid w:val="00116F68"/>
    <w:rsid w:val="001213BB"/>
    <w:rsid w:val="001219CF"/>
    <w:rsid w:val="001237D2"/>
    <w:rsid w:val="001331F2"/>
    <w:rsid w:val="00134C60"/>
    <w:rsid w:val="0013694C"/>
    <w:rsid w:val="001376E5"/>
    <w:rsid w:val="00141972"/>
    <w:rsid w:val="0014201E"/>
    <w:rsid w:val="001420FF"/>
    <w:rsid w:val="0014629C"/>
    <w:rsid w:val="001475B9"/>
    <w:rsid w:val="001559C3"/>
    <w:rsid w:val="00155D6E"/>
    <w:rsid w:val="00161C5E"/>
    <w:rsid w:val="00165AB2"/>
    <w:rsid w:val="001718D6"/>
    <w:rsid w:val="00172410"/>
    <w:rsid w:val="0017312B"/>
    <w:rsid w:val="00174085"/>
    <w:rsid w:val="00174194"/>
    <w:rsid w:val="0017481C"/>
    <w:rsid w:val="001759A5"/>
    <w:rsid w:val="00183440"/>
    <w:rsid w:val="001878D4"/>
    <w:rsid w:val="00191914"/>
    <w:rsid w:val="00194210"/>
    <w:rsid w:val="001944C4"/>
    <w:rsid w:val="001A1E7F"/>
    <w:rsid w:val="001A32AB"/>
    <w:rsid w:val="001A374A"/>
    <w:rsid w:val="001A7FBB"/>
    <w:rsid w:val="001B05BA"/>
    <w:rsid w:val="001B117C"/>
    <w:rsid w:val="001B6B90"/>
    <w:rsid w:val="001C22F1"/>
    <w:rsid w:val="001C26B3"/>
    <w:rsid w:val="001C6019"/>
    <w:rsid w:val="001C75E2"/>
    <w:rsid w:val="001D5A2D"/>
    <w:rsid w:val="001E0A47"/>
    <w:rsid w:val="001E2183"/>
    <w:rsid w:val="001E5F32"/>
    <w:rsid w:val="001E78AE"/>
    <w:rsid w:val="001E7E29"/>
    <w:rsid w:val="001F0553"/>
    <w:rsid w:val="001F4B2F"/>
    <w:rsid w:val="00200BDC"/>
    <w:rsid w:val="002025E3"/>
    <w:rsid w:val="002028C8"/>
    <w:rsid w:val="00202DB6"/>
    <w:rsid w:val="00210F90"/>
    <w:rsid w:val="00212702"/>
    <w:rsid w:val="00212F99"/>
    <w:rsid w:val="002156B9"/>
    <w:rsid w:val="0021599B"/>
    <w:rsid w:val="002167B1"/>
    <w:rsid w:val="002173B6"/>
    <w:rsid w:val="00217531"/>
    <w:rsid w:val="00220021"/>
    <w:rsid w:val="00222011"/>
    <w:rsid w:val="002228A8"/>
    <w:rsid w:val="00223876"/>
    <w:rsid w:val="0023417D"/>
    <w:rsid w:val="00235F33"/>
    <w:rsid w:val="0024517D"/>
    <w:rsid w:val="002459A8"/>
    <w:rsid w:val="00246211"/>
    <w:rsid w:val="00247621"/>
    <w:rsid w:val="00251A4C"/>
    <w:rsid w:val="00252CB9"/>
    <w:rsid w:val="00253689"/>
    <w:rsid w:val="00253EB2"/>
    <w:rsid w:val="00256A0C"/>
    <w:rsid w:val="00256BCC"/>
    <w:rsid w:val="00257DA9"/>
    <w:rsid w:val="00262AA8"/>
    <w:rsid w:val="00270310"/>
    <w:rsid w:val="00271B5F"/>
    <w:rsid w:val="00271F9B"/>
    <w:rsid w:val="00274588"/>
    <w:rsid w:val="002745E4"/>
    <w:rsid w:val="00274E9A"/>
    <w:rsid w:val="00276DCF"/>
    <w:rsid w:val="00280808"/>
    <w:rsid w:val="0028210D"/>
    <w:rsid w:val="002844D9"/>
    <w:rsid w:val="00284E21"/>
    <w:rsid w:val="002918DC"/>
    <w:rsid w:val="00294752"/>
    <w:rsid w:val="00295F78"/>
    <w:rsid w:val="002969DF"/>
    <w:rsid w:val="00297877"/>
    <w:rsid w:val="002A0637"/>
    <w:rsid w:val="002A0E64"/>
    <w:rsid w:val="002A16A2"/>
    <w:rsid w:val="002A6CA4"/>
    <w:rsid w:val="002B0DCA"/>
    <w:rsid w:val="002B1887"/>
    <w:rsid w:val="002B1CAF"/>
    <w:rsid w:val="002B39C0"/>
    <w:rsid w:val="002B47EB"/>
    <w:rsid w:val="002B5B82"/>
    <w:rsid w:val="002C41E9"/>
    <w:rsid w:val="002C50EF"/>
    <w:rsid w:val="002C68BC"/>
    <w:rsid w:val="002C70A1"/>
    <w:rsid w:val="002D0DC3"/>
    <w:rsid w:val="002D10FE"/>
    <w:rsid w:val="002D1286"/>
    <w:rsid w:val="002D2611"/>
    <w:rsid w:val="002D2C9F"/>
    <w:rsid w:val="002D3726"/>
    <w:rsid w:val="002D66B6"/>
    <w:rsid w:val="002D7C3F"/>
    <w:rsid w:val="002E122D"/>
    <w:rsid w:val="002E129E"/>
    <w:rsid w:val="002E3395"/>
    <w:rsid w:val="002E37A5"/>
    <w:rsid w:val="002E52A1"/>
    <w:rsid w:val="002E7967"/>
    <w:rsid w:val="002F0DED"/>
    <w:rsid w:val="002F14E5"/>
    <w:rsid w:val="002F21E7"/>
    <w:rsid w:val="002F2A1E"/>
    <w:rsid w:val="002F60A3"/>
    <w:rsid w:val="002F69EC"/>
    <w:rsid w:val="002F739F"/>
    <w:rsid w:val="003010CB"/>
    <w:rsid w:val="00301A9A"/>
    <w:rsid w:val="0030220E"/>
    <w:rsid w:val="003044D2"/>
    <w:rsid w:val="00304BFA"/>
    <w:rsid w:val="00304EAE"/>
    <w:rsid w:val="0030517D"/>
    <w:rsid w:val="00310FC0"/>
    <w:rsid w:val="003115A3"/>
    <w:rsid w:val="00313034"/>
    <w:rsid w:val="003158C6"/>
    <w:rsid w:val="00316BC3"/>
    <w:rsid w:val="00324FF0"/>
    <w:rsid w:val="00325A3B"/>
    <w:rsid w:val="00325E3B"/>
    <w:rsid w:val="00343DEC"/>
    <w:rsid w:val="00343E37"/>
    <w:rsid w:val="00344C8B"/>
    <w:rsid w:val="0034623D"/>
    <w:rsid w:val="0034697D"/>
    <w:rsid w:val="003509F7"/>
    <w:rsid w:val="0035198A"/>
    <w:rsid w:val="00352313"/>
    <w:rsid w:val="003577AD"/>
    <w:rsid w:val="00357C6C"/>
    <w:rsid w:val="003610E0"/>
    <w:rsid w:val="0036184E"/>
    <w:rsid w:val="00365ED6"/>
    <w:rsid w:val="003661DA"/>
    <w:rsid w:val="00370A3C"/>
    <w:rsid w:val="0037603D"/>
    <w:rsid w:val="00376232"/>
    <w:rsid w:val="003810A6"/>
    <w:rsid w:val="003848FD"/>
    <w:rsid w:val="003856D0"/>
    <w:rsid w:val="0038615A"/>
    <w:rsid w:val="00392474"/>
    <w:rsid w:val="00394118"/>
    <w:rsid w:val="0039480D"/>
    <w:rsid w:val="00397A02"/>
    <w:rsid w:val="003A0E2F"/>
    <w:rsid w:val="003A11CA"/>
    <w:rsid w:val="003A20A6"/>
    <w:rsid w:val="003A3E65"/>
    <w:rsid w:val="003B2841"/>
    <w:rsid w:val="003B6944"/>
    <w:rsid w:val="003B6B48"/>
    <w:rsid w:val="003B6F92"/>
    <w:rsid w:val="003B74AA"/>
    <w:rsid w:val="003B77BF"/>
    <w:rsid w:val="003C044B"/>
    <w:rsid w:val="003C26B5"/>
    <w:rsid w:val="003C3CE6"/>
    <w:rsid w:val="003D1382"/>
    <w:rsid w:val="003D1C63"/>
    <w:rsid w:val="003D2699"/>
    <w:rsid w:val="003D3DAC"/>
    <w:rsid w:val="003D6161"/>
    <w:rsid w:val="003D7471"/>
    <w:rsid w:val="003E414C"/>
    <w:rsid w:val="003E62FF"/>
    <w:rsid w:val="003E6DD1"/>
    <w:rsid w:val="003E7A5A"/>
    <w:rsid w:val="003F0FF7"/>
    <w:rsid w:val="003F402C"/>
    <w:rsid w:val="00400497"/>
    <w:rsid w:val="00402E2C"/>
    <w:rsid w:val="004041B5"/>
    <w:rsid w:val="00404897"/>
    <w:rsid w:val="004053E5"/>
    <w:rsid w:val="00405D40"/>
    <w:rsid w:val="00405DCA"/>
    <w:rsid w:val="004065AC"/>
    <w:rsid w:val="004071BB"/>
    <w:rsid w:val="0041163A"/>
    <w:rsid w:val="00411740"/>
    <w:rsid w:val="00412BBE"/>
    <w:rsid w:val="00414D26"/>
    <w:rsid w:val="00414DD1"/>
    <w:rsid w:val="00422B40"/>
    <w:rsid w:val="00424592"/>
    <w:rsid w:val="004309DD"/>
    <w:rsid w:val="00432965"/>
    <w:rsid w:val="00436CF1"/>
    <w:rsid w:val="00437A4C"/>
    <w:rsid w:val="00441BD3"/>
    <w:rsid w:val="00442035"/>
    <w:rsid w:val="0044227F"/>
    <w:rsid w:val="004439FC"/>
    <w:rsid w:val="004455E7"/>
    <w:rsid w:val="00445897"/>
    <w:rsid w:val="00447D58"/>
    <w:rsid w:val="00450813"/>
    <w:rsid w:val="00451616"/>
    <w:rsid w:val="0045179B"/>
    <w:rsid w:val="0045284F"/>
    <w:rsid w:val="00456247"/>
    <w:rsid w:val="00457CF0"/>
    <w:rsid w:val="00462F1D"/>
    <w:rsid w:val="00465756"/>
    <w:rsid w:val="00466D96"/>
    <w:rsid w:val="004678E5"/>
    <w:rsid w:val="004703FF"/>
    <w:rsid w:val="00470D89"/>
    <w:rsid w:val="00474E38"/>
    <w:rsid w:val="00475E39"/>
    <w:rsid w:val="00476D1A"/>
    <w:rsid w:val="004771EC"/>
    <w:rsid w:val="004773D6"/>
    <w:rsid w:val="004775ED"/>
    <w:rsid w:val="004810BF"/>
    <w:rsid w:val="0048168F"/>
    <w:rsid w:val="00482AA3"/>
    <w:rsid w:val="004846B4"/>
    <w:rsid w:val="00484ADD"/>
    <w:rsid w:val="00485473"/>
    <w:rsid w:val="00490BD5"/>
    <w:rsid w:val="00494230"/>
    <w:rsid w:val="00496B7F"/>
    <w:rsid w:val="004A0100"/>
    <w:rsid w:val="004A5BAC"/>
    <w:rsid w:val="004A7A57"/>
    <w:rsid w:val="004B4521"/>
    <w:rsid w:val="004B49F4"/>
    <w:rsid w:val="004C2328"/>
    <w:rsid w:val="004C2C26"/>
    <w:rsid w:val="004C3AD6"/>
    <w:rsid w:val="004C4213"/>
    <w:rsid w:val="004C7A1E"/>
    <w:rsid w:val="004D00C8"/>
    <w:rsid w:val="004D37D3"/>
    <w:rsid w:val="004D49E8"/>
    <w:rsid w:val="004D66C2"/>
    <w:rsid w:val="004D780C"/>
    <w:rsid w:val="004D7F5B"/>
    <w:rsid w:val="004F36FB"/>
    <w:rsid w:val="004F55EF"/>
    <w:rsid w:val="004F5D23"/>
    <w:rsid w:val="004F7B86"/>
    <w:rsid w:val="0050021C"/>
    <w:rsid w:val="00501CCC"/>
    <w:rsid w:val="00510FB5"/>
    <w:rsid w:val="005118B8"/>
    <w:rsid w:val="0051341C"/>
    <w:rsid w:val="005147DB"/>
    <w:rsid w:val="0051487D"/>
    <w:rsid w:val="00520DAC"/>
    <w:rsid w:val="00524D40"/>
    <w:rsid w:val="00526DE5"/>
    <w:rsid w:val="00532436"/>
    <w:rsid w:val="00533931"/>
    <w:rsid w:val="00534F9A"/>
    <w:rsid w:val="00537AFA"/>
    <w:rsid w:val="00537BB9"/>
    <w:rsid w:val="005446B6"/>
    <w:rsid w:val="005474AE"/>
    <w:rsid w:val="0055787D"/>
    <w:rsid w:val="005615B1"/>
    <w:rsid w:val="00561841"/>
    <w:rsid w:val="00561871"/>
    <w:rsid w:val="00561C21"/>
    <w:rsid w:val="00571FFF"/>
    <w:rsid w:val="00575574"/>
    <w:rsid w:val="00580928"/>
    <w:rsid w:val="005814F1"/>
    <w:rsid w:val="00584539"/>
    <w:rsid w:val="00586196"/>
    <w:rsid w:val="00590760"/>
    <w:rsid w:val="00594956"/>
    <w:rsid w:val="005957EF"/>
    <w:rsid w:val="005A3BE1"/>
    <w:rsid w:val="005A4E84"/>
    <w:rsid w:val="005A7813"/>
    <w:rsid w:val="005B0285"/>
    <w:rsid w:val="005B3186"/>
    <w:rsid w:val="005B35E1"/>
    <w:rsid w:val="005B46CF"/>
    <w:rsid w:val="005B5881"/>
    <w:rsid w:val="005B5B7A"/>
    <w:rsid w:val="005C146D"/>
    <w:rsid w:val="005C379B"/>
    <w:rsid w:val="005C5CB2"/>
    <w:rsid w:val="005C7A7B"/>
    <w:rsid w:val="005D3B2D"/>
    <w:rsid w:val="005D4A4B"/>
    <w:rsid w:val="005D5888"/>
    <w:rsid w:val="005D665F"/>
    <w:rsid w:val="005E25A6"/>
    <w:rsid w:val="005F12FE"/>
    <w:rsid w:val="005F2ABC"/>
    <w:rsid w:val="005F551C"/>
    <w:rsid w:val="005F5AA3"/>
    <w:rsid w:val="005F6BFE"/>
    <w:rsid w:val="006018F8"/>
    <w:rsid w:val="0060339E"/>
    <w:rsid w:val="00604515"/>
    <w:rsid w:val="006078FF"/>
    <w:rsid w:val="006121B8"/>
    <w:rsid w:val="006139F3"/>
    <w:rsid w:val="00613A49"/>
    <w:rsid w:val="006140C0"/>
    <w:rsid w:val="00615C39"/>
    <w:rsid w:val="00616567"/>
    <w:rsid w:val="006216B7"/>
    <w:rsid w:val="00625868"/>
    <w:rsid w:val="00626AC2"/>
    <w:rsid w:val="00626DB6"/>
    <w:rsid w:val="00627A1D"/>
    <w:rsid w:val="006318EF"/>
    <w:rsid w:val="00635E80"/>
    <w:rsid w:val="006368AB"/>
    <w:rsid w:val="00637DC8"/>
    <w:rsid w:val="00644306"/>
    <w:rsid w:val="00654D6A"/>
    <w:rsid w:val="00655A0F"/>
    <w:rsid w:val="0065623A"/>
    <w:rsid w:val="006568F0"/>
    <w:rsid w:val="00656B3A"/>
    <w:rsid w:val="006616F9"/>
    <w:rsid w:val="006632C7"/>
    <w:rsid w:val="00666427"/>
    <w:rsid w:val="006673FC"/>
    <w:rsid w:val="0067086E"/>
    <w:rsid w:val="00670892"/>
    <w:rsid w:val="00670C33"/>
    <w:rsid w:val="00680FED"/>
    <w:rsid w:val="00682328"/>
    <w:rsid w:val="00683359"/>
    <w:rsid w:val="00683AF9"/>
    <w:rsid w:val="00691D97"/>
    <w:rsid w:val="00692745"/>
    <w:rsid w:val="006956C4"/>
    <w:rsid w:val="00697160"/>
    <w:rsid w:val="006A2637"/>
    <w:rsid w:val="006A31E1"/>
    <w:rsid w:val="006A6EEC"/>
    <w:rsid w:val="006B044A"/>
    <w:rsid w:val="006B104F"/>
    <w:rsid w:val="006B2344"/>
    <w:rsid w:val="006B2CA9"/>
    <w:rsid w:val="006B4317"/>
    <w:rsid w:val="006C0299"/>
    <w:rsid w:val="006C40F2"/>
    <w:rsid w:val="006C487D"/>
    <w:rsid w:val="006C56BC"/>
    <w:rsid w:val="006C78C2"/>
    <w:rsid w:val="006C7E12"/>
    <w:rsid w:val="006D2629"/>
    <w:rsid w:val="006D28B3"/>
    <w:rsid w:val="006E442F"/>
    <w:rsid w:val="006E63BA"/>
    <w:rsid w:val="006F006B"/>
    <w:rsid w:val="006F015A"/>
    <w:rsid w:val="006F0E9E"/>
    <w:rsid w:val="006F1E39"/>
    <w:rsid w:val="006F2B44"/>
    <w:rsid w:val="006F3040"/>
    <w:rsid w:val="006F727B"/>
    <w:rsid w:val="006F7783"/>
    <w:rsid w:val="00701CAE"/>
    <w:rsid w:val="007028D6"/>
    <w:rsid w:val="00705D05"/>
    <w:rsid w:val="0070607A"/>
    <w:rsid w:val="00707DE9"/>
    <w:rsid w:val="00710167"/>
    <w:rsid w:val="00713114"/>
    <w:rsid w:val="0071322B"/>
    <w:rsid w:val="00713EA5"/>
    <w:rsid w:val="00716329"/>
    <w:rsid w:val="007219A9"/>
    <w:rsid w:val="00721B57"/>
    <w:rsid w:val="00722AC9"/>
    <w:rsid w:val="00725223"/>
    <w:rsid w:val="00725E00"/>
    <w:rsid w:val="007266B4"/>
    <w:rsid w:val="00734823"/>
    <w:rsid w:val="00737D8F"/>
    <w:rsid w:val="00740249"/>
    <w:rsid w:val="00744DA5"/>
    <w:rsid w:val="00746074"/>
    <w:rsid w:val="00750FBF"/>
    <w:rsid w:val="007530C1"/>
    <w:rsid w:val="00754ACE"/>
    <w:rsid w:val="00755EDF"/>
    <w:rsid w:val="0075774C"/>
    <w:rsid w:val="0076338B"/>
    <w:rsid w:val="00765210"/>
    <w:rsid w:val="00767F84"/>
    <w:rsid w:val="00770708"/>
    <w:rsid w:val="00770747"/>
    <w:rsid w:val="00770E32"/>
    <w:rsid w:val="00777913"/>
    <w:rsid w:val="00781112"/>
    <w:rsid w:val="007814F1"/>
    <w:rsid w:val="00782178"/>
    <w:rsid w:val="00782594"/>
    <w:rsid w:val="00784ED5"/>
    <w:rsid w:val="007862FE"/>
    <w:rsid w:val="007870EA"/>
    <w:rsid w:val="007918BC"/>
    <w:rsid w:val="00793E7F"/>
    <w:rsid w:val="00796701"/>
    <w:rsid w:val="00796A9F"/>
    <w:rsid w:val="00796ACA"/>
    <w:rsid w:val="00797E48"/>
    <w:rsid w:val="007A4ACD"/>
    <w:rsid w:val="007A6BD6"/>
    <w:rsid w:val="007A6DEE"/>
    <w:rsid w:val="007A70AE"/>
    <w:rsid w:val="007B1645"/>
    <w:rsid w:val="007B5021"/>
    <w:rsid w:val="007C2D2D"/>
    <w:rsid w:val="007C2E99"/>
    <w:rsid w:val="007C581D"/>
    <w:rsid w:val="007C5ECC"/>
    <w:rsid w:val="007C7DEB"/>
    <w:rsid w:val="007D02C8"/>
    <w:rsid w:val="007D7B29"/>
    <w:rsid w:val="007E309A"/>
    <w:rsid w:val="007E339D"/>
    <w:rsid w:val="007E470C"/>
    <w:rsid w:val="007E7533"/>
    <w:rsid w:val="007E7753"/>
    <w:rsid w:val="007F0AE9"/>
    <w:rsid w:val="007F192D"/>
    <w:rsid w:val="007F2D58"/>
    <w:rsid w:val="007F3E3F"/>
    <w:rsid w:val="007F6354"/>
    <w:rsid w:val="007F7D54"/>
    <w:rsid w:val="00800F11"/>
    <w:rsid w:val="0080473A"/>
    <w:rsid w:val="00804E43"/>
    <w:rsid w:val="00811A33"/>
    <w:rsid w:val="0081601A"/>
    <w:rsid w:val="00821C65"/>
    <w:rsid w:val="00824BAA"/>
    <w:rsid w:val="00827069"/>
    <w:rsid w:val="008371E6"/>
    <w:rsid w:val="00840593"/>
    <w:rsid w:val="008425DC"/>
    <w:rsid w:val="00842EDC"/>
    <w:rsid w:val="0084387E"/>
    <w:rsid w:val="00844361"/>
    <w:rsid w:val="00846E3E"/>
    <w:rsid w:val="00851EDE"/>
    <w:rsid w:val="00855742"/>
    <w:rsid w:val="00856BE6"/>
    <w:rsid w:val="008605C9"/>
    <w:rsid w:val="00862634"/>
    <w:rsid w:val="00863BC3"/>
    <w:rsid w:val="00864768"/>
    <w:rsid w:val="008661DD"/>
    <w:rsid w:val="00871176"/>
    <w:rsid w:val="0087246A"/>
    <w:rsid w:val="00880BBD"/>
    <w:rsid w:val="00882383"/>
    <w:rsid w:val="00882891"/>
    <w:rsid w:val="00890A7F"/>
    <w:rsid w:val="00893447"/>
    <w:rsid w:val="00895943"/>
    <w:rsid w:val="00895E44"/>
    <w:rsid w:val="00896D21"/>
    <w:rsid w:val="00897684"/>
    <w:rsid w:val="0089799F"/>
    <w:rsid w:val="008A15E1"/>
    <w:rsid w:val="008A1CA4"/>
    <w:rsid w:val="008A24EB"/>
    <w:rsid w:val="008A597D"/>
    <w:rsid w:val="008A61D6"/>
    <w:rsid w:val="008A7187"/>
    <w:rsid w:val="008B6651"/>
    <w:rsid w:val="008C0390"/>
    <w:rsid w:val="008C0C76"/>
    <w:rsid w:val="008C23C6"/>
    <w:rsid w:val="008C3AC2"/>
    <w:rsid w:val="008C5F35"/>
    <w:rsid w:val="008C6578"/>
    <w:rsid w:val="008C6976"/>
    <w:rsid w:val="008C75E2"/>
    <w:rsid w:val="008D6B01"/>
    <w:rsid w:val="008E17CF"/>
    <w:rsid w:val="008E2E86"/>
    <w:rsid w:val="008E41CA"/>
    <w:rsid w:val="008E7610"/>
    <w:rsid w:val="008F1AF4"/>
    <w:rsid w:val="008F3902"/>
    <w:rsid w:val="008F68B1"/>
    <w:rsid w:val="00904E31"/>
    <w:rsid w:val="0090565A"/>
    <w:rsid w:val="00906F2D"/>
    <w:rsid w:val="0091137C"/>
    <w:rsid w:val="00911C2D"/>
    <w:rsid w:val="00912ACC"/>
    <w:rsid w:val="00912B01"/>
    <w:rsid w:val="00913A5B"/>
    <w:rsid w:val="0091433F"/>
    <w:rsid w:val="00914953"/>
    <w:rsid w:val="0091603F"/>
    <w:rsid w:val="0092299B"/>
    <w:rsid w:val="00922EE1"/>
    <w:rsid w:val="009248DE"/>
    <w:rsid w:val="00926320"/>
    <w:rsid w:val="0093044D"/>
    <w:rsid w:val="00931B3A"/>
    <w:rsid w:val="0093229B"/>
    <w:rsid w:val="00932E21"/>
    <w:rsid w:val="00932E3D"/>
    <w:rsid w:val="00933FDE"/>
    <w:rsid w:val="0094199C"/>
    <w:rsid w:val="0094273D"/>
    <w:rsid w:val="00942749"/>
    <w:rsid w:val="00942B77"/>
    <w:rsid w:val="009440CE"/>
    <w:rsid w:val="00950F9F"/>
    <w:rsid w:val="00951C2E"/>
    <w:rsid w:val="009528C4"/>
    <w:rsid w:val="00955A9F"/>
    <w:rsid w:val="009568C9"/>
    <w:rsid w:val="009620AF"/>
    <w:rsid w:val="00962DCE"/>
    <w:rsid w:val="0096378B"/>
    <w:rsid w:val="0096409D"/>
    <w:rsid w:val="00964571"/>
    <w:rsid w:val="00971234"/>
    <w:rsid w:val="0097360F"/>
    <w:rsid w:val="00976B18"/>
    <w:rsid w:val="009818ED"/>
    <w:rsid w:val="00984BBE"/>
    <w:rsid w:val="00984D8E"/>
    <w:rsid w:val="00986AC5"/>
    <w:rsid w:val="009919F2"/>
    <w:rsid w:val="00991A8D"/>
    <w:rsid w:val="009951F9"/>
    <w:rsid w:val="00995435"/>
    <w:rsid w:val="00995CE4"/>
    <w:rsid w:val="0099744A"/>
    <w:rsid w:val="00997653"/>
    <w:rsid w:val="009A067F"/>
    <w:rsid w:val="009A08BA"/>
    <w:rsid w:val="009A459D"/>
    <w:rsid w:val="009A4785"/>
    <w:rsid w:val="009A5382"/>
    <w:rsid w:val="009A756C"/>
    <w:rsid w:val="009B0435"/>
    <w:rsid w:val="009B1EE7"/>
    <w:rsid w:val="009B2CCE"/>
    <w:rsid w:val="009B489C"/>
    <w:rsid w:val="009B5EE3"/>
    <w:rsid w:val="009C0A53"/>
    <w:rsid w:val="009C1386"/>
    <w:rsid w:val="009C7794"/>
    <w:rsid w:val="009D3FAA"/>
    <w:rsid w:val="009D472A"/>
    <w:rsid w:val="009E0B52"/>
    <w:rsid w:val="009E0F20"/>
    <w:rsid w:val="009E0F54"/>
    <w:rsid w:val="009E2A5C"/>
    <w:rsid w:val="009E6EAC"/>
    <w:rsid w:val="009E7B7E"/>
    <w:rsid w:val="009E7E9E"/>
    <w:rsid w:val="009F0292"/>
    <w:rsid w:val="009F44E8"/>
    <w:rsid w:val="009F66AD"/>
    <w:rsid w:val="009F78E8"/>
    <w:rsid w:val="009F7FBF"/>
    <w:rsid w:val="00A02744"/>
    <w:rsid w:val="00A078ED"/>
    <w:rsid w:val="00A12252"/>
    <w:rsid w:val="00A12C69"/>
    <w:rsid w:val="00A15F33"/>
    <w:rsid w:val="00A163C5"/>
    <w:rsid w:val="00A17EF7"/>
    <w:rsid w:val="00A237C7"/>
    <w:rsid w:val="00A237E9"/>
    <w:rsid w:val="00A24C64"/>
    <w:rsid w:val="00A25C8E"/>
    <w:rsid w:val="00A35918"/>
    <w:rsid w:val="00A36E4E"/>
    <w:rsid w:val="00A403BA"/>
    <w:rsid w:val="00A40B56"/>
    <w:rsid w:val="00A44614"/>
    <w:rsid w:val="00A47D01"/>
    <w:rsid w:val="00A5327C"/>
    <w:rsid w:val="00A54058"/>
    <w:rsid w:val="00A556DB"/>
    <w:rsid w:val="00A568D9"/>
    <w:rsid w:val="00A60E28"/>
    <w:rsid w:val="00A613C0"/>
    <w:rsid w:val="00A63BCB"/>
    <w:rsid w:val="00A65464"/>
    <w:rsid w:val="00A65683"/>
    <w:rsid w:val="00A710D7"/>
    <w:rsid w:val="00A728CC"/>
    <w:rsid w:val="00A72C7E"/>
    <w:rsid w:val="00A73953"/>
    <w:rsid w:val="00A73BF3"/>
    <w:rsid w:val="00A745AC"/>
    <w:rsid w:val="00A7701C"/>
    <w:rsid w:val="00A828C3"/>
    <w:rsid w:val="00A83864"/>
    <w:rsid w:val="00A8499B"/>
    <w:rsid w:val="00A902E5"/>
    <w:rsid w:val="00A924BF"/>
    <w:rsid w:val="00A94312"/>
    <w:rsid w:val="00A96104"/>
    <w:rsid w:val="00A96184"/>
    <w:rsid w:val="00AA3DB0"/>
    <w:rsid w:val="00AA7289"/>
    <w:rsid w:val="00AB102D"/>
    <w:rsid w:val="00AC0239"/>
    <w:rsid w:val="00AD0148"/>
    <w:rsid w:val="00AD1AD2"/>
    <w:rsid w:val="00AD5496"/>
    <w:rsid w:val="00AE0FF3"/>
    <w:rsid w:val="00AE1F28"/>
    <w:rsid w:val="00AE5BE7"/>
    <w:rsid w:val="00AF0488"/>
    <w:rsid w:val="00AF1258"/>
    <w:rsid w:val="00AF2B8E"/>
    <w:rsid w:val="00AF5055"/>
    <w:rsid w:val="00AF5148"/>
    <w:rsid w:val="00AF62E6"/>
    <w:rsid w:val="00B03C52"/>
    <w:rsid w:val="00B04545"/>
    <w:rsid w:val="00B048AD"/>
    <w:rsid w:val="00B063F0"/>
    <w:rsid w:val="00B06D33"/>
    <w:rsid w:val="00B071A8"/>
    <w:rsid w:val="00B122E2"/>
    <w:rsid w:val="00B22201"/>
    <w:rsid w:val="00B27320"/>
    <w:rsid w:val="00B305AC"/>
    <w:rsid w:val="00B307AC"/>
    <w:rsid w:val="00B321D5"/>
    <w:rsid w:val="00B328A1"/>
    <w:rsid w:val="00B32EB9"/>
    <w:rsid w:val="00B33180"/>
    <w:rsid w:val="00B35350"/>
    <w:rsid w:val="00B35F01"/>
    <w:rsid w:val="00B417F8"/>
    <w:rsid w:val="00B43E56"/>
    <w:rsid w:val="00B51AC9"/>
    <w:rsid w:val="00B56747"/>
    <w:rsid w:val="00B61A2C"/>
    <w:rsid w:val="00B65456"/>
    <w:rsid w:val="00B67C3B"/>
    <w:rsid w:val="00B700FC"/>
    <w:rsid w:val="00B70BB4"/>
    <w:rsid w:val="00B72B01"/>
    <w:rsid w:val="00B72F2E"/>
    <w:rsid w:val="00B73EEB"/>
    <w:rsid w:val="00B804BE"/>
    <w:rsid w:val="00B81376"/>
    <w:rsid w:val="00B82608"/>
    <w:rsid w:val="00B83549"/>
    <w:rsid w:val="00B85EA8"/>
    <w:rsid w:val="00B864C0"/>
    <w:rsid w:val="00B8683C"/>
    <w:rsid w:val="00B90061"/>
    <w:rsid w:val="00B901A5"/>
    <w:rsid w:val="00B90708"/>
    <w:rsid w:val="00B92512"/>
    <w:rsid w:val="00B92621"/>
    <w:rsid w:val="00B92C0E"/>
    <w:rsid w:val="00B92C0F"/>
    <w:rsid w:val="00B93FC6"/>
    <w:rsid w:val="00B95906"/>
    <w:rsid w:val="00B964CE"/>
    <w:rsid w:val="00B96769"/>
    <w:rsid w:val="00BA0DDB"/>
    <w:rsid w:val="00BA3362"/>
    <w:rsid w:val="00BA3CE7"/>
    <w:rsid w:val="00BA4323"/>
    <w:rsid w:val="00BA4B61"/>
    <w:rsid w:val="00BA4E30"/>
    <w:rsid w:val="00BA624B"/>
    <w:rsid w:val="00BB0209"/>
    <w:rsid w:val="00BB12F8"/>
    <w:rsid w:val="00BB6D0E"/>
    <w:rsid w:val="00BC01CE"/>
    <w:rsid w:val="00BC0E1B"/>
    <w:rsid w:val="00BC312B"/>
    <w:rsid w:val="00BC3A3C"/>
    <w:rsid w:val="00BC3D36"/>
    <w:rsid w:val="00BD1F97"/>
    <w:rsid w:val="00BD2236"/>
    <w:rsid w:val="00BD6706"/>
    <w:rsid w:val="00BE1365"/>
    <w:rsid w:val="00BE1B47"/>
    <w:rsid w:val="00BE28B3"/>
    <w:rsid w:val="00BE2EBB"/>
    <w:rsid w:val="00BE3820"/>
    <w:rsid w:val="00BE6185"/>
    <w:rsid w:val="00BE662D"/>
    <w:rsid w:val="00BF226B"/>
    <w:rsid w:val="00BF296C"/>
    <w:rsid w:val="00BF3DCF"/>
    <w:rsid w:val="00BF42DE"/>
    <w:rsid w:val="00C00A2F"/>
    <w:rsid w:val="00C045D3"/>
    <w:rsid w:val="00C06306"/>
    <w:rsid w:val="00C067F0"/>
    <w:rsid w:val="00C0797A"/>
    <w:rsid w:val="00C1345D"/>
    <w:rsid w:val="00C17F73"/>
    <w:rsid w:val="00C20074"/>
    <w:rsid w:val="00C213EE"/>
    <w:rsid w:val="00C216A8"/>
    <w:rsid w:val="00C21D95"/>
    <w:rsid w:val="00C34BDF"/>
    <w:rsid w:val="00C35CF5"/>
    <w:rsid w:val="00C4024F"/>
    <w:rsid w:val="00C41EC8"/>
    <w:rsid w:val="00C427B3"/>
    <w:rsid w:val="00C43381"/>
    <w:rsid w:val="00C4549E"/>
    <w:rsid w:val="00C51BFF"/>
    <w:rsid w:val="00C5546A"/>
    <w:rsid w:val="00C57211"/>
    <w:rsid w:val="00C61620"/>
    <w:rsid w:val="00C62022"/>
    <w:rsid w:val="00C63248"/>
    <w:rsid w:val="00C666CB"/>
    <w:rsid w:val="00C7343C"/>
    <w:rsid w:val="00C77782"/>
    <w:rsid w:val="00C85762"/>
    <w:rsid w:val="00C90E89"/>
    <w:rsid w:val="00C94A71"/>
    <w:rsid w:val="00C957F3"/>
    <w:rsid w:val="00C97D0F"/>
    <w:rsid w:val="00CA03D1"/>
    <w:rsid w:val="00CA62B5"/>
    <w:rsid w:val="00CB3E0B"/>
    <w:rsid w:val="00CB738C"/>
    <w:rsid w:val="00CC51DD"/>
    <w:rsid w:val="00CC547D"/>
    <w:rsid w:val="00CC557E"/>
    <w:rsid w:val="00CC5DD3"/>
    <w:rsid w:val="00CD3791"/>
    <w:rsid w:val="00CD563D"/>
    <w:rsid w:val="00CD5C7D"/>
    <w:rsid w:val="00CD5E47"/>
    <w:rsid w:val="00CD6DB4"/>
    <w:rsid w:val="00CE1217"/>
    <w:rsid w:val="00CE2108"/>
    <w:rsid w:val="00CE316E"/>
    <w:rsid w:val="00CE7436"/>
    <w:rsid w:val="00CF31FF"/>
    <w:rsid w:val="00CF382C"/>
    <w:rsid w:val="00CF4B3A"/>
    <w:rsid w:val="00CF5926"/>
    <w:rsid w:val="00D03355"/>
    <w:rsid w:val="00D03434"/>
    <w:rsid w:val="00D0465E"/>
    <w:rsid w:val="00D055BB"/>
    <w:rsid w:val="00D05F18"/>
    <w:rsid w:val="00D07592"/>
    <w:rsid w:val="00D07B2E"/>
    <w:rsid w:val="00D105B6"/>
    <w:rsid w:val="00D135EC"/>
    <w:rsid w:val="00D13DF1"/>
    <w:rsid w:val="00D13F3E"/>
    <w:rsid w:val="00D1416F"/>
    <w:rsid w:val="00D174AC"/>
    <w:rsid w:val="00D25891"/>
    <w:rsid w:val="00D301BB"/>
    <w:rsid w:val="00D32CD2"/>
    <w:rsid w:val="00D35AB6"/>
    <w:rsid w:val="00D37572"/>
    <w:rsid w:val="00D37F09"/>
    <w:rsid w:val="00D400CE"/>
    <w:rsid w:val="00D41BFA"/>
    <w:rsid w:val="00D42755"/>
    <w:rsid w:val="00D4411D"/>
    <w:rsid w:val="00D47AB7"/>
    <w:rsid w:val="00D523E7"/>
    <w:rsid w:val="00D55F3F"/>
    <w:rsid w:val="00D5666D"/>
    <w:rsid w:val="00D60E47"/>
    <w:rsid w:val="00D636C5"/>
    <w:rsid w:val="00D639E9"/>
    <w:rsid w:val="00D63CFA"/>
    <w:rsid w:val="00D644B6"/>
    <w:rsid w:val="00D64F48"/>
    <w:rsid w:val="00D653F3"/>
    <w:rsid w:val="00D66EAC"/>
    <w:rsid w:val="00D73913"/>
    <w:rsid w:val="00D82CBC"/>
    <w:rsid w:val="00D851F6"/>
    <w:rsid w:val="00D87F43"/>
    <w:rsid w:val="00D92A5C"/>
    <w:rsid w:val="00D92EDB"/>
    <w:rsid w:val="00D94B83"/>
    <w:rsid w:val="00D955C1"/>
    <w:rsid w:val="00D95D07"/>
    <w:rsid w:val="00DA228D"/>
    <w:rsid w:val="00DA314B"/>
    <w:rsid w:val="00DA68CD"/>
    <w:rsid w:val="00DB33AA"/>
    <w:rsid w:val="00DB688C"/>
    <w:rsid w:val="00DB690E"/>
    <w:rsid w:val="00DB6DD6"/>
    <w:rsid w:val="00DB7A25"/>
    <w:rsid w:val="00DB7E75"/>
    <w:rsid w:val="00DC057C"/>
    <w:rsid w:val="00DC0A82"/>
    <w:rsid w:val="00DC0BC4"/>
    <w:rsid w:val="00DC1382"/>
    <w:rsid w:val="00DC1FDE"/>
    <w:rsid w:val="00DC796C"/>
    <w:rsid w:val="00DD05C9"/>
    <w:rsid w:val="00DD22D1"/>
    <w:rsid w:val="00DD23CD"/>
    <w:rsid w:val="00DE34D3"/>
    <w:rsid w:val="00DE6B0E"/>
    <w:rsid w:val="00DE77C4"/>
    <w:rsid w:val="00DF328E"/>
    <w:rsid w:val="00DF7B95"/>
    <w:rsid w:val="00E013AA"/>
    <w:rsid w:val="00E021C1"/>
    <w:rsid w:val="00E0235C"/>
    <w:rsid w:val="00E04A14"/>
    <w:rsid w:val="00E10050"/>
    <w:rsid w:val="00E15DEA"/>
    <w:rsid w:val="00E16A90"/>
    <w:rsid w:val="00E17030"/>
    <w:rsid w:val="00E21186"/>
    <w:rsid w:val="00E23844"/>
    <w:rsid w:val="00E25B95"/>
    <w:rsid w:val="00E279CF"/>
    <w:rsid w:val="00E349A6"/>
    <w:rsid w:val="00E361C4"/>
    <w:rsid w:val="00E365AA"/>
    <w:rsid w:val="00E36989"/>
    <w:rsid w:val="00E37248"/>
    <w:rsid w:val="00E40276"/>
    <w:rsid w:val="00E40B6C"/>
    <w:rsid w:val="00E41938"/>
    <w:rsid w:val="00E41B6E"/>
    <w:rsid w:val="00E45C36"/>
    <w:rsid w:val="00E5114F"/>
    <w:rsid w:val="00E531B4"/>
    <w:rsid w:val="00E53656"/>
    <w:rsid w:val="00E547C1"/>
    <w:rsid w:val="00E54DB4"/>
    <w:rsid w:val="00E66C15"/>
    <w:rsid w:val="00E74725"/>
    <w:rsid w:val="00E747B2"/>
    <w:rsid w:val="00E77087"/>
    <w:rsid w:val="00E8027D"/>
    <w:rsid w:val="00E80B68"/>
    <w:rsid w:val="00E80C30"/>
    <w:rsid w:val="00E82A5E"/>
    <w:rsid w:val="00E856D5"/>
    <w:rsid w:val="00E95134"/>
    <w:rsid w:val="00E963A4"/>
    <w:rsid w:val="00EA0778"/>
    <w:rsid w:val="00EA0DD2"/>
    <w:rsid w:val="00EB24B1"/>
    <w:rsid w:val="00EB26C0"/>
    <w:rsid w:val="00EB3CC0"/>
    <w:rsid w:val="00EB4356"/>
    <w:rsid w:val="00EB5493"/>
    <w:rsid w:val="00EC2FC0"/>
    <w:rsid w:val="00EC5793"/>
    <w:rsid w:val="00EC5D4A"/>
    <w:rsid w:val="00EC6088"/>
    <w:rsid w:val="00ED157B"/>
    <w:rsid w:val="00ED1FF3"/>
    <w:rsid w:val="00ED5111"/>
    <w:rsid w:val="00ED5EEB"/>
    <w:rsid w:val="00ED7EE7"/>
    <w:rsid w:val="00EF039A"/>
    <w:rsid w:val="00EF0EF4"/>
    <w:rsid w:val="00EF2351"/>
    <w:rsid w:val="00EF3738"/>
    <w:rsid w:val="00EF420B"/>
    <w:rsid w:val="00EF42AF"/>
    <w:rsid w:val="00EF5F65"/>
    <w:rsid w:val="00EF6139"/>
    <w:rsid w:val="00EF6AF7"/>
    <w:rsid w:val="00EF74CC"/>
    <w:rsid w:val="00EF7C56"/>
    <w:rsid w:val="00F00082"/>
    <w:rsid w:val="00F03163"/>
    <w:rsid w:val="00F04827"/>
    <w:rsid w:val="00F064DD"/>
    <w:rsid w:val="00F105F2"/>
    <w:rsid w:val="00F14061"/>
    <w:rsid w:val="00F1462D"/>
    <w:rsid w:val="00F158DA"/>
    <w:rsid w:val="00F17F1E"/>
    <w:rsid w:val="00F20C3E"/>
    <w:rsid w:val="00F2182E"/>
    <w:rsid w:val="00F23002"/>
    <w:rsid w:val="00F23BA5"/>
    <w:rsid w:val="00F2404A"/>
    <w:rsid w:val="00F24B97"/>
    <w:rsid w:val="00F26A02"/>
    <w:rsid w:val="00F306A2"/>
    <w:rsid w:val="00F317D8"/>
    <w:rsid w:val="00F3352A"/>
    <w:rsid w:val="00F33750"/>
    <w:rsid w:val="00F3385A"/>
    <w:rsid w:val="00F37F3A"/>
    <w:rsid w:val="00F4048F"/>
    <w:rsid w:val="00F43E93"/>
    <w:rsid w:val="00F46D23"/>
    <w:rsid w:val="00F50EF5"/>
    <w:rsid w:val="00F52469"/>
    <w:rsid w:val="00F60D99"/>
    <w:rsid w:val="00F641A2"/>
    <w:rsid w:val="00F64A3D"/>
    <w:rsid w:val="00F64F4C"/>
    <w:rsid w:val="00F70B32"/>
    <w:rsid w:val="00F750D2"/>
    <w:rsid w:val="00F7660B"/>
    <w:rsid w:val="00F8084C"/>
    <w:rsid w:val="00F85AA1"/>
    <w:rsid w:val="00F90D4A"/>
    <w:rsid w:val="00F915FE"/>
    <w:rsid w:val="00F91DD1"/>
    <w:rsid w:val="00F93F6C"/>
    <w:rsid w:val="00F95A5B"/>
    <w:rsid w:val="00F97F20"/>
    <w:rsid w:val="00FA5D11"/>
    <w:rsid w:val="00FA7074"/>
    <w:rsid w:val="00FB142D"/>
    <w:rsid w:val="00FB2F60"/>
    <w:rsid w:val="00FB53C5"/>
    <w:rsid w:val="00FC29A7"/>
    <w:rsid w:val="00FC6643"/>
    <w:rsid w:val="00FD23B1"/>
    <w:rsid w:val="00FD40BC"/>
    <w:rsid w:val="00FD60B4"/>
    <w:rsid w:val="00FE1DA5"/>
    <w:rsid w:val="00FE37FF"/>
    <w:rsid w:val="00FE3D15"/>
    <w:rsid w:val="00FE3E83"/>
    <w:rsid w:val="00FE4C27"/>
    <w:rsid w:val="00FE5AAD"/>
    <w:rsid w:val="00FE6461"/>
    <w:rsid w:val="00FE6923"/>
    <w:rsid w:val="00FE6CB9"/>
    <w:rsid w:val="00FF0A87"/>
    <w:rsid w:val="00FF0BDE"/>
    <w:rsid w:val="00FF1892"/>
    <w:rsid w:val="00FF5267"/>
    <w:rsid w:val="00FF5B07"/>
    <w:rsid w:val="00FF5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3135BB"/>
  <w15:docId w15:val="{96A9A14E-6780-4230-AE1E-793F5668E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701"/>
    <w:pPr>
      <w:spacing w:after="0" w:line="480" w:lineRule="auto"/>
    </w:pPr>
    <w:rPr>
      <w:rFonts w:ascii="Times New Roman" w:hAnsi="Times New Roman"/>
      <w:sz w:val="24"/>
    </w:rPr>
  </w:style>
  <w:style w:type="paragraph" w:styleId="Heading1">
    <w:name w:val="heading 1"/>
    <w:basedOn w:val="APACenteredText"/>
    <w:next w:val="Normal"/>
    <w:link w:val="Heading1Char"/>
    <w:uiPriority w:val="9"/>
    <w:qFormat/>
    <w:rsid w:val="00A73BF3"/>
    <w:pPr>
      <w:keepNext/>
      <w:keepLines/>
      <w:outlineLvl w:val="0"/>
    </w:pPr>
    <w:rPr>
      <w:rFonts w:eastAsiaTheme="majorEastAsia" w:cstheme="majorBidi"/>
      <w:b/>
      <w:bCs/>
      <w:color w:val="000000" w:themeColor="text1"/>
      <w:szCs w:val="28"/>
    </w:rPr>
  </w:style>
  <w:style w:type="paragraph" w:styleId="Heading2">
    <w:name w:val="heading 2"/>
    <w:basedOn w:val="NormalNoIndent"/>
    <w:next w:val="Normal"/>
    <w:link w:val="Heading2Char"/>
    <w:uiPriority w:val="9"/>
    <w:semiHidden/>
    <w:unhideWhenUsed/>
    <w:qFormat/>
    <w:rsid w:val="00A73BF3"/>
    <w:pPr>
      <w:keepNext/>
      <w:keepLines/>
      <w:outlineLvl w:val="1"/>
    </w:pPr>
    <w:rPr>
      <w:rFonts w:eastAsiaTheme="majorEastAsia" w:cstheme="majorBidi"/>
      <w:b/>
      <w:bCs/>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ABody">
    <w:name w:val="APABody"/>
    <w:basedOn w:val="Normal"/>
    <w:qFormat/>
    <w:rsid w:val="00A73BF3"/>
    <w:pPr>
      <w:ind w:firstLine="720"/>
    </w:pPr>
  </w:style>
  <w:style w:type="paragraph" w:customStyle="1" w:styleId="APACenteredText">
    <w:name w:val="APACenteredText"/>
    <w:basedOn w:val="Normal"/>
    <w:next w:val="APABody"/>
    <w:qFormat/>
    <w:rsid w:val="00A73BF3"/>
    <w:pPr>
      <w:jc w:val="center"/>
    </w:pPr>
  </w:style>
  <w:style w:type="paragraph" w:customStyle="1" w:styleId="NormalNoIndent">
    <w:name w:val="NormalNoIndent"/>
    <w:basedOn w:val="Normal"/>
    <w:qFormat/>
    <w:rsid w:val="00A73BF3"/>
  </w:style>
  <w:style w:type="paragraph" w:customStyle="1" w:styleId="APAHeader">
    <w:name w:val="APAHeader"/>
    <w:basedOn w:val="NormalNoIndent"/>
    <w:qFormat/>
    <w:rsid w:val="00A73BF3"/>
    <w:pPr>
      <w:spacing w:line="240" w:lineRule="auto"/>
    </w:pPr>
  </w:style>
  <w:style w:type="paragraph" w:customStyle="1" w:styleId="APAHeading1">
    <w:name w:val="APAHeading1"/>
    <w:basedOn w:val="APACenteredText"/>
    <w:next w:val="APABody"/>
    <w:qFormat/>
    <w:rsid w:val="00A73BF3"/>
    <w:rPr>
      <w:b/>
    </w:rPr>
  </w:style>
  <w:style w:type="paragraph" w:customStyle="1" w:styleId="APAHeading2">
    <w:name w:val="APAHeading2"/>
    <w:basedOn w:val="NormalNoIndent"/>
    <w:next w:val="APABody"/>
    <w:qFormat/>
    <w:rsid w:val="00A73BF3"/>
    <w:rPr>
      <w:b/>
    </w:rPr>
  </w:style>
  <w:style w:type="paragraph" w:customStyle="1" w:styleId="APAHeading3">
    <w:name w:val="APAHeading3"/>
    <w:basedOn w:val="NormalNoIndent"/>
    <w:next w:val="APABody"/>
    <w:qFormat/>
    <w:rsid w:val="00325A3B"/>
    <w:rPr>
      <w:b/>
      <w:i/>
    </w:rPr>
  </w:style>
  <w:style w:type="character" w:customStyle="1" w:styleId="APAHeading4">
    <w:name w:val="APAHeading4"/>
    <w:uiPriority w:val="1"/>
    <w:qFormat/>
    <w:rsid w:val="00325A3B"/>
    <w:rPr>
      <w:b/>
    </w:rPr>
  </w:style>
  <w:style w:type="character" w:customStyle="1" w:styleId="APAHeading5">
    <w:name w:val="APAHeading5"/>
    <w:uiPriority w:val="1"/>
    <w:qFormat/>
    <w:rsid w:val="00796701"/>
    <w:rPr>
      <w:b/>
      <w:i/>
    </w:rPr>
  </w:style>
  <w:style w:type="paragraph" w:customStyle="1" w:styleId="APALongQuote">
    <w:name w:val="APALongQuote"/>
    <w:basedOn w:val="Normal"/>
    <w:rsid w:val="00A73BF3"/>
    <w:pPr>
      <w:ind w:left="720"/>
    </w:pPr>
  </w:style>
  <w:style w:type="paragraph" w:customStyle="1" w:styleId="APALongQuoteMore">
    <w:name w:val="APALongQuoteMore"/>
    <w:basedOn w:val="Normal"/>
    <w:rsid w:val="00A73BF3"/>
    <w:pPr>
      <w:ind w:left="720"/>
    </w:pPr>
  </w:style>
  <w:style w:type="paragraph" w:styleId="Footer">
    <w:name w:val="footer"/>
    <w:basedOn w:val="Normal"/>
    <w:link w:val="FooterChar"/>
    <w:uiPriority w:val="99"/>
    <w:unhideWhenUsed/>
    <w:rsid w:val="00A73BF3"/>
    <w:pPr>
      <w:tabs>
        <w:tab w:val="center" w:pos="4680"/>
        <w:tab w:val="right" w:pos="9360"/>
      </w:tabs>
      <w:spacing w:line="240" w:lineRule="auto"/>
    </w:pPr>
  </w:style>
  <w:style w:type="character" w:customStyle="1" w:styleId="FooterChar">
    <w:name w:val="Footer Char"/>
    <w:basedOn w:val="DefaultParagraphFont"/>
    <w:link w:val="Footer"/>
    <w:uiPriority w:val="99"/>
    <w:rsid w:val="00A73BF3"/>
    <w:rPr>
      <w:rFonts w:ascii="Times New Roman" w:hAnsi="Times New Roman"/>
      <w:sz w:val="24"/>
    </w:rPr>
  </w:style>
  <w:style w:type="paragraph" w:styleId="Header">
    <w:name w:val="header"/>
    <w:basedOn w:val="Normal"/>
    <w:link w:val="HeaderChar"/>
    <w:uiPriority w:val="99"/>
    <w:unhideWhenUsed/>
    <w:rsid w:val="00A73BF3"/>
    <w:pPr>
      <w:tabs>
        <w:tab w:val="center" w:pos="4680"/>
        <w:tab w:val="right" w:pos="9360"/>
      </w:tabs>
      <w:spacing w:line="240" w:lineRule="auto"/>
    </w:pPr>
  </w:style>
  <w:style w:type="character" w:customStyle="1" w:styleId="HeaderChar">
    <w:name w:val="Header Char"/>
    <w:basedOn w:val="DefaultParagraphFont"/>
    <w:link w:val="Header"/>
    <w:uiPriority w:val="99"/>
    <w:rsid w:val="00A73BF3"/>
    <w:rPr>
      <w:rFonts w:ascii="Times New Roman" w:hAnsi="Times New Roman"/>
      <w:sz w:val="24"/>
    </w:rPr>
  </w:style>
  <w:style w:type="character" w:customStyle="1" w:styleId="Heading1Char">
    <w:name w:val="Heading 1 Char"/>
    <w:basedOn w:val="DefaultParagraphFont"/>
    <w:link w:val="Heading1"/>
    <w:uiPriority w:val="9"/>
    <w:rsid w:val="00A73BF3"/>
    <w:rPr>
      <w:rFonts w:ascii="Times New Roman" w:eastAsiaTheme="majorEastAsia" w:hAnsi="Times New Roman" w:cstheme="majorBidi"/>
      <w:b/>
      <w:bCs/>
      <w:color w:val="000000" w:themeColor="text1"/>
      <w:sz w:val="24"/>
      <w:szCs w:val="28"/>
    </w:rPr>
  </w:style>
  <w:style w:type="character" w:customStyle="1" w:styleId="Heading2Char">
    <w:name w:val="Heading 2 Char"/>
    <w:basedOn w:val="DefaultParagraphFont"/>
    <w:link w:val="Heading2"/>
    <w:uiPriority w:val="9"/>
    <w:semiHidden/>
    <w:rsid w:val="00A73BF3"/>
    <w:rPr>
      <w:rFonts w:ascii="Times New Roman" w:eastAsiaTheme="majorEastAsia" w:hAnsi="Times New Roman" w:cstheme="majorBidi"/>
      <w:b/>
      <w:bCs/>
      <w:color w:val="000000" w:themeColor="text1"/>
      <w:sz w:val="24"/>
      <w:szCs w:val="26"/>
    </w:rPr>
  </w:style>
  <w:style w:type="paragraph" w:customStyle="1" w:styleId="References">
    <w:name w:val="References"/>
    <w:basedOn w:val="Normal"/>
    <w:qFormat/>
    <w:rsid w:val="00A73BF3"/>
    <w:pPr>
      <w:ind w:left="720" w:hanging="720"/>
    </w:pPr>
  </w:style>
  <w:style w:type="character" w:styleId="Hyperlink">
    <w:name w:val="Hyperlink"/>
    <w:basedOn w:val="DefaultParagraphFont"/>
    <w:uiPriority w:val="99"/>
    <w:unhideWhenUsed/>
    <w:rsid w:val="00A7701C"/>
    <w:rPr>
      <w:color w:val="0000FF" w:themeColor="hyperlink"/>
      <w:u w:val="single"/>
    </w:rPr>
  </w:style>
  <w:style w:type="character" w:styleId="UnresolvedMention">
    <w:name w:val="Unresolved Mention"/>
    <w:basedOn w:val="DefaultParagraphFont"/>
    <w:uiPriority w:val="99"/>
    <w:semiHidden/>
    <w:unhideWhenUsed/>
    <w:rsid w:val="00A7701C"/>
    <w:rPr>
      <w:color w:val="605E5C"/>
      <w:shd w:val="clear" w:color="auto" w:fill="E1DFDD"/>
    </w:rPr>
  </w:style>
  <w:style w:type="paragraph" w:styleId="NormalWeb">
    <w:name w:val="Normal (Web)"/>
    <w:basedOn w:val="Normal"/>
    <w:uiPriority w:val="99"/>
    <w:semiHidden/>
    <w:unhideWhenUsed/>
    <w:rsid w:val="00FF5B07"/>
    <w:rPr>
      <w:rFonts w:cs="Times New Roman"/>
      <w:szCs w:val="24"/>
    </w:rPr>
  </w:style>
  <w:style w:type="character" w:customStyle="1" w:styleId="apple-converted-space">
    <w:name w:val="apple-converted-space"/>
    <w:basedOn w:val="DefaultParagraphFont"/>
    <w:rsid w:val="006927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273297">
      <w:bodyDiv w:val="1"/>
      <w:marLeft w:val="0"/>
      <w:marRight w:val="0"/>
      <w:marTop w:val="0"/>
      <w:marBottom w:val="0"/>
      <w:divBdr>
        <w:top w:val="none" w:sz="0" w:space="0" w:color="auto"/>
        <w:left w:val="none" w:sz="0" w:space="0" w:color="auto"/>
        <w:bottom w:val="none" w:sz="0" w:space="0" w:color="auto"/>
        <w:right w:val="none" w:sz="0" w:space="0" w:color="auto"/>
      </w:divBdr>
    </w:div>
    <w:div w:id="157237974">
      <w:bodyDiv w:val="1"/>
      <w:marLeft w:val="0"/>
      <w:marRight w:val="0"/>
      <w:marTop w:val="0"/>
      <w:marBottom w:val="0"/>
      <w:divBdr>
        <w:top w:val="none" w:sz="0" w:space="0" w:color="auto"/>
        <w:left w:val="none" w:sz="0" w:space="0" w:color="auto"/>
        <w:bottom w:val="none" w:sz="0" w:space="0" w:color="auto"/>
        <w:right w:val="none" w:sz="0" w:space="0" w:color="auto"/>
      </w:divBdr>
    </w:div>
    <w:div w:id="217320837">
      <w:bodyDiv w:val="1"/>
      <w:marLeft w:val="0"/>
      <w:marRight w:val="0"/>
      <w:marTop w:val="0"/>
      <w:marBottom w:val="0"/>
      <w:divBdr>
        <w:top w:val="none" w:sz="0" w:space="0" w:color="auto"/>
        <w:left w:val="none" w:sz="0" w:space="0" w:color="auto"/>
        <w:bottom w:val="none" w:sz="0" w:space="0" w:color="auto"/>
        <w:right w:val="none" w:sz="0" w:space="0" w:color="auto"/>
      </w:divBdr>
    </w:div>
    <w:div w:id="243270412">
      <w:bodyDiv w:val="1"/>
      <w:marLeft w:val="0"/>
      <w:marRight w:val="0"/>
      <w:marTop w:val="0"/>
      <w:marBottom w:val="0"/>
      <w:divBdr>
        <w:top w:val="none" w:sz="0" w:space="0" w:color="auto"/>
        <w:left w:val="none" w:sz="0" w:space="0" w:color="auto"/>
        <w:bottom w:val="none" w:sz="0" w:space="0" w:color="auto"/>
        <w:right w:val="none" w:sz="0" w:space="0" w:color="auto"/>
      </w:divBdr>
    </w:div>
    <w:div w:id="269969335">
      <w:bodyDiv w:val="1"/>
      <w:marLeft w:val="0"/>
      <w:marRight w:val="0"/>
      <w:marTop w:val="0"/>
      <w:marBottom w:val="0"/>
      <w:divBdr>
        <w:top w:val="none" w:sz="0" w:space="0" w:color="auto"/>
        <w:left w:val="none" w:sz="0" w:space="0" w:color="auto"/>
        <w:bottom w:val="none" w:sz="0" w:space="0" w:color="auto"/>
        <w:right w:val="none" w:sz="0" w:space="0" w:color="auto"/>
      </w:divBdr>
    </w:div>
    <w:div w:id="360857387">
      <w:bodyDiv w:val="1"/>
      <w:marLeft w:val="0"/>
      <w:marRight w:val="0"/>
      <w:marTop w:val="0"/>
      <w:marBottom w:val="0"/>
      <w:divBdr>
        <w:top w:val="none" w:sz="0" w:space="0" w:color="auto"/>
        <w:left w:val="none" w:sz="0" w:space="0" w:color="auto"/>
        <w:bottom w:val="none" w:sz="0" w:space="0" w:color="auto"/>
        <w:right w:val="none" w:sz="0" w:space="0" w:color="auto"/>
      </w:divBdr>
    </w:div>
    <w:div w:id="440414284">
      <w:bodyDiv w:val="1"/>
      <w:marLeft w:val="0"/>
      <w:marRight w:val="0"/>
      <w:marTop w:val="0"/>
      <w:marBottom w:val="0"/>
      <w:divBdr>
        <w:top w:val="none" w:sz="0" w:space="0" w:color="auto"/>
        <w:left w:val="none" w:sz="0" w:space="0" w:color="auto"/>
        <w:bottom w:val="none" w:sz="0" w:space="0" w:color="auto"/>
        <w:right w:val="none" w:sz="0" w:space="0" w:color="auto"/>
      </w:divBdr>
    </w:div>
    <w:div w:id="514271394">
      <w:bodyDiv w:val="1"/>
      <w:marLeft w:val="0"/>
      <w:marRight w:val="0"/>
      <w:marTop w:val="0"/>
      <w:marBottom w:val="0"/>
      <w:divBdr>
        <w:top w:val="none" w:sz="0" w:space="0" w:color="auto"/>
        <w:left w:val="none" w:sz="0" w:space="0" w:color="auto"/>
        <w:bottom w:val="none" w:sz="0" w:space="0" w:color="auto"/>
        <w:right w:val="none" w:sz="0" w:space="0" w:color="auto"/>
      </w:divBdr>
      <w:divsChild>
        <w:div w:id="797065491">
          <w:marLeft w:val="0"/>
          <w:marRight w:val="0"/>
          <w:marTop w:val="0"/>
          <w:marBottom w:val="0"/>
          <w:divBdr>
            <w:top w:val="none" w:sz="0" w:space="0" w:color="auto"/>
            <w:left w:val="none" w:sz="0" w:space="0" w:color="auto"/>
            <w:bottom w:val="none" w:sz="0" w:space="0" w:color="auto"/>
            <w:right w:val="none" w:sz="0" w:space="0" w:color="auto"/>
          </w:divBdr>
          <w:divsChild>
            <w:div w:id="933318799">
              <w:marLeft w:val="0"/>
              <w:marRight w:val="0"/>
              <w:marTop w:val="0"/>
              <w:marBottom w:val="0"/>
              <w:divBdr>
                <w:top w:val="none" w:sz="0" w:space="0" w:color="auto"/>
                <w:left w:val="none" w:sz="0" w:space="0" w:color="auto"/>
                <w:bottom w:val="none" w:sz="0" w:space="0" w:color="auto"/>
                <w:right w:val="none" w:sz="0" w:space="0" w:color="auto"/>
              </w:divBdr>
              <w:divsChild>
                <w:div w:id="104845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4751557">
      <w:bodyDiv w:val="1"/>
      <w:marLeft w:val="0"/>
      <w:marRight w:val="0"/>
      <w:marTop w:val="0"/>
      <w:marBottom w:val="0"/>
      <w:divBdr>
        <w:top w:val="none" w:sz="0" w:space="0" w:color="auto"/>
        <w:left w:val="none" w:sz="0" w:space="0" w:color="auto"/>
        <w:bottom w:val="none" w:sz="0" w:space="0" w:color="auto"/>
        <w:right w:val="none" w:sz="0" w:space="0" w:color="auto"/>
      </w:divBdr>
    </w:div>
    <w:div w:id="670572240">
      <w:bodyDiv w:val="1"/>
      <w:marLeft w:val="0"/>
      <w:marRight w:val="0"/>
      <w:marTop w:val="0"/>
      <w:marBottom w:val="0"/>
      <w:divBdr>
        <w:top w:val="none" w:sz="0" w:space="0" w:color="auto"/>
        <w:left w:val="none" w:sz="0" w:space="0" w:color="auto"/>
        <w:bottom w:val="none" w:sz="0" w:space="0" w:color="auto"/>
        <w:right w:val="none" w:sz="0" w:space="0" w:color="auto"/>
      </w:divBdr>
    </w:div>
    <w:div w:id="804200057">
      <w:bodyDiv w:val="1"/>
      <w:marLeft w:val="0"/>
      <w:marRight w:val="0"/>
      <w:marTop w:val="0"/>
      <w:marBottom w:val="0"/>
      <w:divBdr>
        <w:top w:val="none" w:sz="0" w:space="0" w:color="auto"/>
        <w:left w:val="none" w:sz="0" w:space="0" w:color="auto"/>
        <w:bottom w:val="none" w:sz="0" w:space="0" w:color="auto"/>
        <w:right w:val="none" w:sz="0" w:space="0" w:color="auto"/>
      </w:divBdr>
    </w:div>
    <w:div w:id="984164527">
      <w:bodyDiv w:val="1"/>
      <w:marLeft w:val="0"/>
      <w:marRight w:val="0"/>
      <w:marTop w:val="0"/>
      <w:marBottom w:val="0"/>
      <w:divBdr>
        <w:top w:val="none" w:sz="0" w:space="0" w:color="auto"/>
        <w:left w:val="none" w:sz="0" w:space="0" w:color="auto"/>
        <w:bottom w:val="none" w:sz="0" w:space="0" w:color="auto"/>
        <w:right w:val="none" w:sz="0" w:space="0" w:color="auto"/>
      </w:divBdr>
    </w:div>
    <w:div w:id="1028605025">
      <w:bodyDiv w:val="1"/>
      <w:marLeft w:val="0"/>
      <w:marRight w:val="0"/>
      <w:marTop w:val="0"/>
      <w:marBottom w:val="0"/>
      <w:divBdr>
        <w:top w:val="none" w:sz="0" w:space="0" w:color="auto"/>
        <w:left w:val="none" w:sz="0" w:space="0" w:color="auto"/>
        <w:bottom w:val="none" w:sz="0" w:space="0" w:color="auto"/>
        <w:right w:val="none" w:sz="0" w:space="0" w:color="auto"/>
      </w:divBdr>
    </w:div>
    <w:div w:id="1045642027">
      <w:bodyDiv w:val="1"/>
      <w:marLeft w:val="0"/>
      <w:marRight w:val="0"/>
      <w:marTop w:val="0"/>
      <w:marBottom w:val="0"/>
      <w:divBdr>
        <w:top w:val="none" w:sz="0" w:space="0" w:color="auto"/>
        <w:left w:val="none" w:sz="0" w:space="0" w:color="auto"/>
        <w:bottom w:val="none" w:sz="0" w:space="0" w:color="auto"/>
        <w:right w:val="none" w:sz="0" w:space="0" w:color="auto"/>
      </w:divBdr>
    </w:div>
    <w:div w:id="1081608465">
      <w:bodyDiv w:val="1"/>
      <w:marLeft w:val="0"/>
      <w:marRight w:val="0"/>
      <w:marTop w:val="0"/>
      <w:marBottom w:val="0"/>
      <w:divBdr>
        <w:top w:val="none" w:sz="0" w:space="0" w:color="auto"/>
        <w:left w:val="none" w:sz="0" w:space="0" w:color="auto"/>
        <w:bottom w:val="none" w:sz="0" w:space="0" w:color="auto"/>
        <w:right w:val="none" w:sz="0" w:space="0" w:color="auto"/>
      </w:divBdr>
      <w:divsChild>
        <w:div w:id="795493639">
          <w:marLeft w:val="0"/>
          <w:marRight w:val="0"/>
          <w:marTop w:val="0"/>
          <w:marBottom w:val="0"/>
          <w:divBdr>
            <w:top w:val="none" w:sz="0" w:space="0" w:color="auto"/>
            <w:left w:val="none" w:sz="0" w:space="0" w:color="auto"/>
            <w:bottom w:val="none" w:sz="0" w:space="0" w:color="auto"/>
            <w:right w:val="none" w:sz="0" w:space="0" w:color="auto"/>
          </w:divBdr>
          <w:divsChild>
            <w:div w:id="1334719880">
              <w:marLeft w:val="0"/>
              <w:marRight w:val="0"/>
              <w:marTop w:val="0"/>
              <w:marBottom w:val="0"/>
              <w:divBdr>
                <w:top w:val="none" w:sz="0" w:space="0" w:color="auto"/>
                <w:left w:val="none" w:sz="0" w:space="0" w:color="auto"/>
                <w:bottom w:val="none" w:sz="0" w:space="0" w:color="auto"/>
                <w:right w:val="none" w:sz="0" w:space="0" w:color="auto"/>
              </w:divBdr>
              <w:divsChild>
                <w:div w:id="147155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590772">
      <w:bodyDiv w:val="1"/>
      <w:marLeft w:val="0"/>
      <w:marRight w:val="0"/>
      <w:marTop w:val="0"/>
      <w:marBottom w:val="0"/>
      <w:divBdr>
        <w:top w:val="none" w:sz="0" w:space="0" w:color="auto"/>
        <w:left w:val="none" w:sz="0" w:space="0" w:color="auto"/>
        <w:bottom w:val="none" w:sz="0" w:space="0" w:color="auto"/>
        <w:right w:val="none" w:sz="0" w:space="0" w:color="auto"/>
      </w:divBdr>
    </w:div>
    <w:div w:id="1220745696">
      <w:bodyDiv w:val="1"/>
      <w:marLeft w:val="0"/>
      <w:marRight w:val="0"/>
      <w:marTop w:val="0"/>
      <w:marBottom w:val="0"/>
      <w:divBdr>
        <w:top w:val="none" w:sz="0" w:space="0" w:color="auto"/>
        <w:left w:val="none" w:sz="0" w:space="0" w:color="auto"/>
        <w:bottom w:val="none" w:sz="0" w:space="0" w:color="auto"/>
        <w:right w:val="none" w:sz="0" w:space="0" w:color="auto"/>
      </w:divBdr>
    </w:div>
    <w:div w:id="1239439852">
      <w:bodyDiv w:val="1"/>
      <w:marLeft w:val="0"/>
      <w:marRight w:val="0"/>
      <w:marTop w:val="0"/>
      <w:marBottom w:val="0"/>
      <w:divBdr>
        <w:top w:val="none" w:sz="0" w:space="0" w:color="auto"/>
        <w:left w:val="none" w:sz="0" w:space="0" w:color="auto"/>
        <w:bottom w:val="none" w:sz="0" w:space="0" w:color="auto"/>
        <w:right w:val="none" w:sz="0" w:space="0" w:color="auto"/>
      </w:divBdr>
    </w:div>
    <w:div w:id="1293948912">
      <w:bodyDiv w:val="1"/>
      <w:marLeft w:val="0"/>
      <w:marRight w:val="0"/>
      <w:marTop w:val="0"/>
      <w:marBottom w:val="0"/>
      <w:divBdr>
        <w:top w:val="none" w:sz="0" w:space="0" w:color="auto"/>
        <w:left w:val="none" w:sz="0" w:space="0" w:color="auto"/>
        <w:bottom w:val="none" w:sz="0" w:space="0" w:color="auto"/>
        <w:right w:val="none" w:sz="0" w:space="0" w:color="auto"/>
      </w:divBdr>
    </w:div>
    <w:div w:id="1481389199">
      <w:bodyDiv w:val="1"/>
      <w:marLeft w:val="0"/>
      <w:marRight w:val="0"/>
      <w:marTop w:val="0"/>
      <w:marBottom w:val="0"/>
      <w:divBdr>
        <w:top w:val="none" w:sz="0" w:space="0" w:color="auto"/>
        <w:left w:val="none" w:sz="0" w:space="0" w:color="auto"/>
        <w:bottom w:val="none" w:sz="0" w:space="0" w:color="auto"/>
        <w:right w:val="none" w:sz="0" w:space="0" w:color="auto"/>
      </w:divBdr>
    </w:div>
    <w:div w:id="1521580695">
      <w:bodyDiv w:val="1"/>
      <w:marLeft w:val="0"/>
      <w:marRight w:val="0"/>
      <w:marTop w:val="0"/>
      <w:marBottom w:val="0"/>
      <w:divBdr>
        <w:top w:val="none" w:sz="0" w:space="0" w:color="auto"/>
        <w:left w:val="none" w:sz="0" w:space="0" w:color="auto"/>
        <w:bottom w:val="none" w:sz="0" w:space="0" w:color="auto"/>
        <w:right w:val="none" w:sz="0" w:space="0" w:color="auto"/>
      </w:divBdr>
    </w:div>
    <w:div w:id="1543635568">
      <w:bodyDiv w:val="1"/>
      <w:marLeft w:val="0"/>
      <w:marRight w:val="0"/>
      <w:marTop w:val="0"/>
      <w:marBottom w:val="0"/>
      <w:divBdr>
        <w:top w:val="none" w:sz="0" w:space="0" w:color="auto"/>
        <w:left w:val="none" w:sz="0" w:space="0" w:color="auto"/>
        <w:bottom w:val="none" w:sz="0" w:space="0" w:color="auto"/>
        <w:right w:val="none" w:sz="0" w:space="0" w:color="auto"/>
      </w:divBdr>
    </w:div>
    <w:div w:id="1557089869">
      <w:bodyDiv w:val="1"/>
      <w:marLeft w:val="0"/>
      <w:marRight w:val="0"/>
      <w:marTop w:val="0"/>
      <w:marBottom w:val="0"/>
      <w:divBdr>
        <w:top w:val="none" w:sz="0" w:space="0" w:color="auto"/>
        <w:left w:val="none" w:sz="0" w:space="0" w:color="auto"/>
        <w:bottom w:val="none" w:sz="0" w:space="0" w:color="auto"/>
        <w:right w:val="none" w:sz="0" w:space="0" w:color="auto"/>
      </w:divBdr>
    </w:div>
    <w:div w:id="1602227054">
      <w:bodyDiv w:val="1"/>
      <w:marLeft w:val="0"/>
      <w:marRight w:val="0"/>
      <w:marTop w:val="0"/>
      <w:marBottom w:val="0"/>
      <w:divBdr>
        <w:top w:val="none" w:sz="0" w:space="0" w:color="auto"/>
        <w:left w:val="none" w:sz="0" w:space="0" w:color="auto"/>
        <w:bottom w:val="none" w:sz="0" w:space="0" w:color="auto"/>
        <w:right w:val="none" w:sz="0" w:space="0" w:color="auto"/>
      </w:divBdr>
    </w:div>
    <w:div w:id="1734966063">
      <w:bodyDiv w:val="1"/>
      <w:marLeft w:val="0"/>
      <w:marRight w:val="0"/>
      <w:marTop w:val="0"/>
      <w:marBottom w:val="0"/>
      <w:divBdr>
        <w:top w:val="none" w:sz="0" w:space="0" w:color="auto"/>
        <w:left w:val="none" w:sz="0" w:space="0" w:color="auto"/>
        <w:bottom w:val="none" w:sz="0" w:space="0" w:color="auto"/>
        <w:right w:val="none" w:sz="0" w:space="0" w:color="auto"/>
      </w:divBdr>
    </w:div>
    <w:div w:id="1790930322">
      <w:bodyDiv w:val="1"/>
      <w:marLeft w:val="0"/>
      <w:marRight w:val="0"/>
      <w:marTop w:val="0"/>
      <w:marBottom w:val="0"/>
      <w:divBdr>
        <w:top w:val="none" w:sz="0" w:space="0" w:color="auto"/>
        <w:left w:val="none" w:sz="0" w:space="0" w:color="auto"/>
        <w:bottom w:val="none" w:sz="0" w:space="0" w:color="auto"/>
        <w:right w:val="none" w:sz="0" w:space="0" w:color="auto"/>
      </w:divBdr>
    </w:div>
    <w:div w:id="1868370801">
      <w:bodyDiv w:val="1"/>
      <w:marLeft w:val="0"/>
      <w:marRight w:val="0"/>
      <w:marTop w:val="0"/>
      <w:marBottom w:val="0"/>
      <w:divBdr>
        <w:top w:val="none" w:sz="0" w:space="0" w:color="auto"/>
        <w:left w:val="none" w:sz="0" w:space="0" w:color="auto"/>
        <w:bottom w:val="none" w:sz="0" w:space="0" w:color="auto"/>
        <w:right w:val="none" w:sz="0" w:space="0" w:color="auto"/>
      </w:divBdr>
    </w:div>
    <w:div w:id="1924603034">
      <w:bodyDiv w:val="1"/>
      <w:marLeft w:val="0"/>
      <w:marRight w:val="0"/>
      <w:marTop w:val="0"/>
      <w:marBottom w:val="0"/>
      <w:divBdr>
        <w:top w:val="none" w:sz="0" w:space="0" w:color="auto"/>
        <w:left w:val="none" w:sz="0" w:space="0" w:color="auto"/>
        <w:bottom w:val="none" w:sz="0" w:space="0" w:color="auto"/>
        <w:right w:val="none" w:sz="0" w:space="0" w:color="auto"/>
      </w:divBdr>
    </w:div>
    <w:div w:id="1939482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hapironegotiations.com/what-are-the-5-negotiation-styles/" TargetMode="External"/><Relationship Id="rId3" Type="http://schemas.openxmlformats.org/officeDocument/2006/relationships/settings" Target="settings.xml"/><Relationship Id="rId7" Type="http://schemas.openxmlformats.org/officeDocument/2006/relationships/hyperlink" Target="https://doi.org/https://journals.sta.uwi.edu/ojs/index.php/cd/article/view/33/3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ptxg\AppData\Roaming\Microsoft\Templates\Apa7thEd.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C:\Users\eptxg\AppData\Roaming\Microsoft\Templates\Apa7thEd.wiz</Template>
  <TotalTime>0</TotalTime>
  <Pages>11</Pages>
  <Words>2467</Words>
  <Characters>14068</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Reference Point Software, LLC</Company>
  <LinksUpToDate>false</LinksUpToDate>
  <CharactersWithSpaces>16502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 Galante</dc:creator>
  <cp:keywords>APA</cp:keywords>
  <cp:lastModifiedBy>daniel daly</cp:lastModifiedBy>
  <cp:revision>2</cp:revision>
  <dcterms:created xsi:type="dcterms:W3CDTF">2023-06-09T00:57:00Z</dcterms:created>
  <dcterms:modified xsi:type="dcterms:W3CDTF">2023-06-09T00:57:00Z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er">
    <vt:lpwstr>Reference Point Software, LLC</vt:lpwstr>
  </property>
</Properties>
</file>